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12</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highlight w:val="white"/>
          <w:rtl w:val="0"/>
        </w:rPr>
        <w:t xml:space="preserve">The title Zoroastrian philosopher becomes king of Babylon in a novel by this author titled for Zadig. Jacques the Anabaptist drowns in the Lisbon bay in a novel by this author that ends with the line “we must cultivate my garden.” A (*) </w:t>
      </w:r>
      <w:r w:rsidDel="00000000" w:rsidR="00000000" w:rsidRPr="00000000">
        <w:rPr>
          <w:rFonts w:ascii="Times New Roman" w:cs="Times New Roman" w:eastAsia="Times New Roman" w:hAnsi="Times New Roman"/>
          <w:sz w:val="20"/>
          <w:szCs w:val="20"/>
          <w:highlight w:val="white"/>
          <w:rtl w:val="0"/>
        </w:rPr>
        <w:t xml:space="preserve">philosopher created by this author </w:t>
      </w:r>
      <w:r w:rsidDel="00000000" w:rsidR="00000000" w:rsidRPr="00000000">
        <w:rPr>
          <w:rFonts w:ascii="Times New Roman" w:cs="Times New Roman" w:eastAsia="Times New Roman" w:hAnsi="Times New Roman"/>
          <w:sz w:val="20"/>
          <w:szCs w:val="20"/>
          <w:highlight w:val="white"/>
          <w:rtl w:val="0"/>
        </w:rPr>
        <w:t xml:space="preserve">repeats “this is the best of all possible worlds” and is named Pangloss. What author wrote </w:t>
      </w:r>
      <w:r w:rsidDel="00000000" w:rsidR="00000000" w:rsidRPr="00000000">
        <w:rPr>
          <w:rFonts w:ascii="Times New Roman" w:cs="Times New Roman" w:eastAsia="Times New Roman" w:hAnsi="Times New Roman"/>
          <w:i w:val="1"/>
          <w:iCs w:val="1"/>
          <w:sz w:val="20"/>
          <w:szCs w:val="20"/>
          <w:highlight w:val="white"/>
          <w:rtl w:val="0"/>
        </w:rPr>
        <w:t xml:space="preserve">Candide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0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Voltaire</w:t>
      </w:r>
      <w:r w:rsidDel="00000000" w:rsidR="00000000" w:rsidRPr="00000000">
        <w:rPr>
          <w:rFonts w:ascii="Times New Roman" w:cs="Times New Roman" w:eastAsia="Times New Roman" w:hAnsi="Times New Roman"/>
          <w:sz w:val="20"/>
          <w:szCs w:val="20"/>
          <w:highlight w:val="white"/>
          <w:rtl w:val="0"/>
        </w:rPr>
        <w:t xml:space="preserve"> [or François-Marie </w:t>
      </w:r>
      <w:r w:rsidDel="00000000" w:rsidR="00000000" w:rsidRPr="00000000">
        <w:rPr>
          <w:rFonts w:ascii="Times New Roman" w:cs="Times New Roman" w:eastAsia="Times New Roman" w:hAnsi="Times New Roman"/>
          <w:b w:val="1"/>
          <w:bCs w:val="1"/>
          <w:sz w:val="20"/>
          <w:szCs w:val="20"/>
          <w:highlight w:val="white"/>
          <w:u w:val="single"/>
          <w:rtl w:val="0"/>
        </w:rPr>
        <w:t xml:space="preserve">Arouet</w:t>
      </w:r>
      <w:r w:rsidDel="00000000" w:rsidR="00000000" w:rsidRPr="00000000">
        <w:rPr>
          <w:rFonts w:ascii="Times New Roman" w:cs="Times New Roman" w:eastAsia="Times New Roman" w:hAnsi="Times New Roman"/>
          <w:sz w:val="20"/>
          <w:szCs w:val="20"/>
          <w:highlight w:val="white"/>
          <w:rtl w:val="0"/>
        </w:rPr>
        <w:t xml:space="preserve">] &lt;Literature&gt;</w:t>
      </w:r>
    </w:p>
    <w:p w:rsidR="00000000" w:rsidDel="00000000" w:rsidP="00000000" w:rsidRDefault="00000000" w:rsidRPr="00000000" w14:paraId="0000000E">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English words that have French origins:</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Much like an envelope carrying one of these things to ask someone to a party, college basketball teams accept these things to play in the NIT, the “National [these things] Tournament.” </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invite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invitation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invitational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section of a larger system is called this word, which is also used to name the 101 French regions which are subdivided into cantons. </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department</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noun describes a vine-like decorative border found on pages of a book. This word also describes a type of picture popular in 19th-century England in which the edges of photos were blurred. </w:t>
      </w:r>
    </w:p>
    <w:p w:rsidR="00000000" w:rsidDel="00000000" w:rsidP="00000000" w:rsidRDefault="00000000" w:rsidRPr="00000000" w14:paraId="00000015">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vignette</w:t>
      </w:r>
    </w:p>
    <w:p w:rsidR="00000000" w:rsidDel="00000000" w:rsidP="00000000" w:rsidRDefault="00000000" w:rsidRPr="00000000" w14:paraId="0000001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&lt;General Knowledge&gt;</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This man was a general on the winning side at the Battle of Sant’Antonio, which he fought as part of the Colorados during the Uruguayan Civil War. Nicknamed the “Hero of Two Worlds”, this man won the Battle of Volturno. During the Handshake of Teano, this man met with (*)</w:t>
      </w:r>
      <w:r w:rsidDel="00000000" w:rsidR="00000000" w:rsidRPr="00000000">
        <w:rPr>
          <w:rFonts w:ascii="Times New Roman" w:cs="Times New Roman" w:eastAsia="Times New Roman" w:hAnsi="Times New Roman"/>
          <w:sz w:val="20"/>
          <w:szCs w:val="20"/>
          <w:rtl w:val="0"/>
        </w:rPr>
        <w:t xml:space="preserve"> Victor Emmanuel II after conquering a kingdom during his Expedition of the Thousand. What general led the Redshirts during the Italian unification?</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bCs w:val="1"/>
          <w:sz w:val="20"/>
          <w:szCs w:val="20"/>
          <w:u w:val="single"/>
          <w:rtl w:val="0"/>
        </w:rPr>
        <w:t xml:space="preserve">Garibaldi</w:t>
      </w:r>
      <w:r w:rsidDel="00000000" w:rsidR="00000000" w:rsidRPr="00000000">
        <w:rPr>
          <w:rFonts w:ascii="Times New Roman" w:cs="Times New Roman" w:eastAsia="Times New Roman" w:hAnsi="Times New Roman"/>
          <w:sz w:val="20"/>
          <w:szCs w:val="20"/>
          <w:rtl w:val="0"/>
        </w:rPr>
        <w:t xml:space="preserve"> [or Giuseppe Maria </w:t>
      </w:r>
      <w:r w:rsidDel="00000000" w:rsidR="00000000" w:rsidRPr="00000000">
        <w:rPr>
          <w:rFonts w:ascii="Times New Roman" w:cs="Times New Roman" w:eastAsia="Times New Roman" w:hAnsi="Times New Roman"/>
          <w:b w:val="1"/>
          <w:bCs w:val="1"/>
          <w:sz w:val="20"/>
          <w:szCs w:val="20"/>
          <w:u w:val="single"/>
          <w:rtl w:val="0"/>
        </w:rPr>
        <w:t xml:space="preserve">Garibaldi</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Answer the following about repetitive code:</w:t>
      </w:r>
    </w:p>
    <w:p w:rsidR="00000000" w:rsidDel="00000000" w:rsidP="00000000" w:rsidRDefault="00000000" w:rsidRPr="00000000" w14:paraId="0000001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control structures repeatedly execute a block of statements while a condition holds or over a sequence of values.</w:t>
      </w:r>
    </w:p>
    <w:p w:rsidR="00000000" w:rsidDel="00000000" w:rsidP="00000000" w:rsidRDefault="00000000" w:rsidRPr="00000000" w14:paraId="0000001D">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loop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statement immediately exits the nearest enclosing loop, often used when a search succeeds or a terminating condition is met early.</w:t>
      </w:r>
    </w:p>
    <w:p w:rsidR="00000000" w:rsidDel="00000000" w:rsidP="00000000" w:rsidRDefault="00000000" w:rsidRPr="00000000" w14:paraId="0000001F">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break</w:t>
      </w:r>
    </w:p>
    <w:p w:rsidR="00000000" w:rsidDel="00000000" w:rsidP="00000000" w:rsidRDefault="00000000" w:rsidRPr="00000000" w14:paraId="0000002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optimization replaces a loop with repeated copies of its body to reduce overhead at the cost of larger code size.</w:t>
      </w:r>
    </w:p>
    <w:p w:rsidR="00000000" w:rsidDel="00000000" w:rsidP="00000000" w:rsidRDefault="00000000" w:rsidRPr="00000000" w14:paraId="00000021">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unrolling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This word was first coined by the inventor of the decimal point, Bartholomaeus Pitiscus. This field’s development includes catalogues of “bowstrings,” or </w:t>
      </w:r>
      <w:r w:rsidDel="00000000" w:rsidR="00000000" w:rsidRPr="00000000">
        <w:rPr>
          <w:rFonts w:ascii="Times New Roman" w:cs="Times New Roman" w:eastAsia="Times New Roman" w:hAnsi="Times New Roman"/>
          <w:b w:val="1"/>
          <w:bCs w:val="1"/>
          <w:i w:val="1"/>
          <w:iCs w:val="1"/>
          <w:sz w:val="20"/>
          <w:szCs w:val="20"/>
          <w:rtl w:val="0"/>
        </w:rPr>
        <w:t xml:space="preserve">jyā</w:t>
      </w:r>
      <w:r w:rsidDel="00000000" w:rsidR="00000000" w:rsidRPr="00000000">
        <w:rPr>
          <w:rFonts w:ascii="Times New Roman" w:cs="Times New Roman" w:eastAsia="Times New Roman" w:hAnsi="Times New Roman"/>
          <w:b w:val="1"/>
          <w:bCs w:val="1"/>
          <w:sz w:val="20"/>
          <w:szCs w:val="20"/>
          <w:rtl w:val="0"/>
        </w:rPr>
        <w:t xml:space="preserve">, by Indians like Mādhava and Āryabhaṭa. This field  includes lesser-used “haversed” and “versed” functions. The astronomer Hipparchus is considered the (*) </w:t>
      </w:r>
      <w:r w:rsidDel="00000000" w:rsidR="00000000" w:rsidRPr="00000000">
        <w:rPr>
          <w:rFonts w:ascii="Times New Roman" w:cs="Times New Roman" w:eastAsia="Times New Roman" w:hAnsi="Times New Roman"/>
          <w:sz w:val="20"/>
          <w:szCs w:val="20"/>
          <w:rtl w:val="0"/>
        </w:rPr>
        <w:t xml:space="preserve">“founder” of this field, which names “identities” like “product-to-sum” and “half-angle.” What mathematical subfield names navigation “tables” and “functions” like tangent and cosine?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trigonometry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trig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geometry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mathematics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astronomy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navigation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survey</w:t>
      </w:r>
      <w:r w:rsidDel="00000000" w:rsidR="00000000" w:rsidRPr="00000000">
        <w:rPr>
          <w:rFonts w:ascii="Times New Roman" w:cs="Times New Roman" w:eastAsia="Times New Roman" w:hAnsi="Times New Roman"/>
          <w:sz w:val="20"/>
          <w:szCs w:val="20"/>
          <w:rtl w:val="0"/>
        </w:rPr>
        <w:t xml:space="preserve">ing] &lt;Science&gt;</w:t>
      </w: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Answer the following about a “great” empress:</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After the suspicious death of her husband, Peter III, this Russian empress took the throne in her own right, helping to shepherd the Russian Enlightenment.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Catherine the Great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Catherine II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Yekaterina Alexeeva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Yekaterina Belkava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Yekaterina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One of Catherine’s Enlightenment projects was to build this museum in St. Petersburg, which has since expanded to include her former Winter Palace.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Hermitage</w:t>
      </w:r>
      <w:r w:rsidDel="00000000" w:rsidR="00000000" w:rsidRPr="00000000">
        <w:rPr>
          <w:rFonts w:ascii="Times New Roman" w:cs="Times New Roman" w:eastAsia="Times New Roman" w:hAnsi="Times New Roman"/>
          <w:sz w:val="20"/>
          <w:szCs w:val="20"/>
          <w:rtl w:val="0"/>
        </w:rPr>
        <w:t xml:space="preserve"> Museum [or State </w:t>
      </w:r>
      <w:r w:rsidDel="00000000" w:rsidR="00000000" w:rsidRPr="00000000">
        <w:rPr>
          <w:rFonts w:ascii="Times New Roman" w:cs="Times New Roman" w:eastAsia="Times New Roman" w:hAnsi="Times New Roman"/>
          <w:b w:val="1"/>
          <w:bCs w:val="1"/>
          <w:sz w:val="20"/>
          <w:szCs w:val="20"/>
          <w:u w:val="single"/>
          <w:rtl w:val="0"/>
        </w:rPr>
        <w:t xml:space="preserve">Hermitage</w:t>
      </w:r>
      <w:r w:rsidDel="00000000" w:rsidR="00000000" w:rsidRPr="00000000">
        <w:rPr>
          <w:rFonts w:ascii="Times New Roman" w:cs="Times New Roman" w:eastAsia="Times New Roman" w:hAnsi="Times New Roman"/>
          <w:sz w:val="20"/>
          <w:szCs w:val="20"/>
          <w:rtl w:val="0"/>
        </w:rPr>
        <w:t xml:space="preserve"> Museum; or Gosudarstvennyj </w:t>
      </w:r>
      <w:r w:rsidDel="00000000" w:rsidR="00000000" w:rsidRPr="00000000">
        <w:rPr>
          <w:rFonts w:ascii="Times New Roman" w:cs="Times New Roman" w:eastAsia="Times New Roman" w:hAnsi="Times New Roman"/>
          <w:b w:val="1"/>
          <w:bCs w:val="1"/>
          <w:sz w:val="20"/>
          <w:szCs w:val="20"/>
          <w:u w:val="single"/>
          <w:rtl w:val="0"/>
        </w:rPr>
        <w:t xml:space="preserve">Ermitazh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helping Catherine’s coup against Peter, this favourite of hers used his power to patronize the arts. This count paid a fortune for a namesake diamond he gave to Catherine.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Count Grigory </w:t>
      </w:r>
      <w:r w:rsidDel="00000000" w:rsidR="00000000" w:rsidRPr="00000000">
        <w:rPr>
          <w:rFonts w:ascii="Times New Roman" w:cs="Times New Roman" w:eastAsia="Times New Roman" w:hAnsi="Times New Roman"/>
          <w:b w:val="1"/>
          <w:bCs w:val="1"/>
          <w:sz w:val="20"/>
          <w:szCs w:val="20"/>
          <w:u w:val="single"/>
          <w:rtl w:val="0"/>
        </w:rPr>
        <w:t xml:space="preserve">Orlov</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This poet was the first American to translate Dante’s </w:t>
      </w:r>
      <w:r w:rsidDel="00000000" w:rsidR="00000000" w:rsidRPr="00000000">
        <w:rPr>
          <w:rFonts w:ascii="Times New Roman" w:cs="Times New Roman" w:eastAsia="Times New Roman" w:hAnsi="Times New Roman"/>
          <w:b w:val="1"/>
          <w:bCs w:val="1"/>
          <w:i w:val="1"/>
          <w:iCs w:val="1"/>
          <w:sz w:val="20"/>
          <w:szCs w:val="20"/>
          <w:rtl w:val="0"/>
        </w:rPr>
        <w:t xml:space="preserve">Divine Comedy</w:t>
      </w:r>
      <w:r w:rsidDel="00000000" w:rsidR="00000000" w:rsidRPr="00000000">
        <w:rPr>
          <w:rFonts w:ascii="Times New Roman" w:cs="Times New Roman" w:eastAsia="Times New Roman" w:hAnsi="Times New Roman"/>
          <w:b w:val="1"/>
          <w:bCs w:val="1"/>
          <w:sz w:val="20"/>
          <w:szCs w:val="20"/>
          <w:rtl w:val="0"/>
        </w:rPr>
        <w:t xml:space="preserve">. A poem by this author that opens “under the spreading chestnut tree” describes a “Village Blacksmith.” The woman Minnehaha is the love interest of the title character of this man’s epic (*)</w:t>
      </w:r>
      <w:r w:rsidDel="00000000" w:rsidR="00000000" w:rsidRPr="00000000">
        <w:rPr>
          <w:rFonts w:ascii="Times New Roman" w:cs="Times New Roman" w:eastAsia="Times New Roman" w:hAnsi="Times New Roman"/>
          <w:sz w:val="20"/>
          <w:szCs w:val="20"/>
          <w:rtl w:val="0"/>
        </w:rPr>
        <w:t xml:space="preserve"> “The Song of Hiawatha.” What Fireside poet described a “midnight message” in his poem “Paul Revere’s Ride?”</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Wadsworth </w:t>
      </w:r>
      <w:r w:rsidDel="00000000" w:rsidR="00000000" w:rsidRPr="00000000">
        <w:rPr>
          <w:rFonts w:ascii="Times New Roman" w:cs="Times New Roman" w:eastAsia="Times New Roman" w:hAnsi="Times New Roman"/>
          <w:b w:val="1"/>
          <w:bCs w:val="1"/>
          <w:sz w:val="20"/>
          <w:szCs w:val="20"/>
          <w:u w:val="single"/>
          <w:rtl w:val="0"/>
        </w:rPr>
        <w:t xml:space="preserve">Longfellow</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Answer the following about the woodblock print </w:t>
      </w:r>
      <w:r w:rsidDel="00000000" w:rsidR="00000000" w:rsidRPr="00000000">
        <w:rPr>
          <w:rFonts w:ascii="Times New Roman" w:cs="Times New Roman" w:eastAsia="Times New Roman" w:hAnsi="Times New Roman"/>
          <w:i w:val="1"/>
          <w:iCs w:val="1"/>
          <w:sz w:val="20"/>
          <w:szCs w:val="20"/>
          <w:rtl w:val="0"/>
        </w:rPr>
        <w:t xml:space="preserve">The Great Wave off Kanagawa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The Great Wave off Kanagawa</w:t>
      </w:r>
      <w:r w:rsidDel="00000000" w:rsidR="00000000" w:rsidRPr="00000000">
        <w:rPr>
          <w:rFonts w:ascii="Times New Roman" w:cs="Times New Roman" w:eastAsia="Times New Roman" w:hAnsi="Times New Roman"/>
          <w:sz w:val="20"/>
          <w:szCs w:val="20"/>
          <w:rtl w:val="0"/>
        </w:rPr>
        <w:t xml:space="preserve"> appears in a series of prints titled for “</w:t>
      </w:r>
      <w:r w:rsidDel="00000000" w:rsidR="00000000" w:rsidRPr="00000000">
        <w:rPr>
          <w:rFonts w:ascii="Times New Roman" w:cs="Times New Roman" w:eastAsia="Times New Roman" w:hAnsi="Times New Roman"/>
          <w:sz w:val="20"/>
          <w:szCs w:val="20"/>
          <w:rtl w:val="0"/>
        </w:rPr>
        <w:t xml:space="preserve">Thirty-six Views”</w:t>
      </w:r>
      <w:r w:rsidDel="00000000" w:rsidR="00000000" w:rsidRPr="00000000">
        <w:rPr>
          <w:rFonts w:ascii="Times New Roman" w:cs="Times New Roman" w:eastAsia="Times New Roman" w:hAnsi="Times New Roman"/>
          <w:sz w:val="20"/>
          <w:szCs w:val="20"/>
          <w:rtl w:val="0"/>
        </w:rPr>
        <w:t xml:space="preserve"> of this Japanese mountain.</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bCs w:val="1"/>
          <w:sz w:val="20"/>
          <w:szCs w:val="20"/>
          <w:u w:val="single"/>
          <w:rtl w:val="0"/>
        </w:rPr>
        <w:t xml:space="preserve">Fuji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Thirty-six Views of Mount </w:t>
      </w:r>
      <w:r w:rsidDel="00000000" w:rsidR="00000000" w:rsidRPr="00000000">
        <w:rPr>
          <w:rFonts w:ascii="Times New Roman" w:cs="Times New Roman" w:eastAsia="Times New Roman" w:hAnsi="Times New Roman"/>
          <w:b w:val="1"/>
          <w:bCs w:val="1"/>
          <w:i w:val="1"/>
          <w:iCs w:val="1"/>
          <w:sz w:val="20"/>
          <w:szCs w:val="20"/>
          <w:u w:val="single"/>
          <w:rtl w:val="0"/>
        </w:rPr>
        <w:t xml:space="preserve">Fuji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iCs w:val="1"/>
          <w:sz w:val="20"/>
          <w:szCs w:val="20"/>
          <w:rtl w:val="0"/>
        </w:rPr>
        <w:t xml:space="preserve">The Great Wave off Kanagawa </w:t>
      </w:r>
      <w:r w:rsidDel="00000000" w:rsidR="00000000" w:rsidRPr="00000000">
        <w:rPr>
          <w:rFonts w:ascii="Times New Roman" w:cs="Times New Roman" w:eastAsia="Times New Roman" w:hAnsi="Times New Roman"/>
          <w:sz w:val="20"/>
          <w:szCs w:val="20"/>
          <w:rtl w:val="0"/>
        </w:rPr>
        <w:t xml:space="preserve">and other works by Hokusai belong to this Japanese art genre, whose name translates to “pictures of the floating world.”</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ukiyo-e</w:t>
      </w:r>
      <w:r w:rsidDel="00000000" w:rsidR="00000000" w:rsidRPr="00000000">
        <w:rPr>
          <w:rFonts w:ascii="Times New Roman" w:cs="Times New Roman" w:eastAsia="Times New Roman" w:hAnsi="Times New Roman"/>
          <w:sz w:val="20"/>
          <w:szCs w:val="20"/>
          <w:rtl w:val="0"/>
        </w:rPr>
        <w:t xml:space="preserve"> (“oo-kee-yo-EH”)</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Indigo and this specific pigment imported from the Netherlands were used to color </w:t>
      </w:r>
      <w:r w:rsidDel="00000000" w:rsidR="00000000" w:rsidRPr="00000000">
        <w:rPr>
          <w:rFonts w:ascii="Times New Roman" w:cs="Times New Roman" w:eastAsia="Times New Roman" w:hAnsi="Times New Roman"/>
          <w:i w:val="1"/>
          <w:iCs w:val="1"/>
          <w:sz w:val="20"/>
          <w:szCs w:val="20"/>
          <w:rtl w:val="0"/>
        </w:rPr>
        <w:t xml:space="preserve">aizuri-e</w:t>
      </w:r>
      <w:r w:rsidDel="00000000" w:rsidR="00000000" w:rsidRPr="00000000">
        <w:rPr>
          <w:rFonts w:ascii="Times New Roman" w:cs="Times New Roman" w:eastAsia="Times New Roman" w:hAnsi="Times New Roman"/>
          <w:sz w:val="20"/>
          <w:szCs w:val="20"/>
          <w:rtl w:val="0"/>
        </w:rPr>
        <w:t xml:space="preserve"> works by Hokusai like </w:t>
      </w:r>
      <w:r w:rsidDel="00000000" w:rsidR="00000000" w:rsidRPr="00000000">
        <w:rPr>
          <w:rFonts w:ascii="Times New Roman" w:cs="Times New Roman" w:eastAsia="Times New Roman" w:hAnsi="Times New Roman"/>
          <w:i w:val="1"/>
          <w:iCs w:val="1"/>
          <w:sz w:val="20"/>
          <w:szCs w:val="20"/>
          <w:rtl w:val="0"/>
        </w:rPr>
        <w:t xml:space="preserve">The Great Wave off Kanagawa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Prussian blue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Berlin blue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Brandenburg blue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Parisian blue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Paris blue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 This athlete's partnership with kinesiologist Alex Guerrero led to controversy with his team’s medical staff. This player ran the 40-yard dash in 5.28 seconds at the 2000 NFL Combine, one of the slowest times for his position. </w:t>
      </w:r>
      <w:r w:rsidDel="00000000" w:rsidR="00000000" w:rsidRPr="00000000">
        <w:rPr>
          <w:rFonts w:ascii="Times New Roman" w:cs="Times New Roman" w:eastAsia="Times New Roman" w:hAnsi="Times New Roman"/>
          <w:b w:val="1"/>
          <w:bCs w:val="1"/>
          <w:sz w:val="20"/>
          <w:szCs w:val="20"/>
          <w:rtl w:val="0"/>
        </w:rPr>
        <w:t xml:space="preserve">This athlete from the University of Michigan was selected (*)</w:t>
      </w:r>
      <w:r w:rsidDel="00000000" w:rsidR="00000000" w:rsidRPr="00000000">
        <w:rPr>
          <w:rFonts w:ascii="Times New Roman" w:cs="Times New Roman" w:eastAsia="Times New Roman" w:hAnsi="Times New Roman"/>
          <w:sz w:val="20"/>
          <w:szCs w:val="20"/>
          <w:rtl w:val="0"/>
        </w:rPr>
        <w:t xml:space="preserve"> 199th overall in the 2000 NFL draft. What quarterback won six Super Bowls with the New England Patriots?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bCs w:val="1"/>
          <w:sz w:val="20"/>
          <w:szCs w:val="20"/>
          <w:u w:val="single"/>
          <w:rtl w:val="0"/>
        </w:rPr>
        <w:t xml:space="preserve">Brady</w:t>
      </w:r>
      <w:r w:rsidDel="00000000" w:rsidR="00000000" w:rsidRPr="00000000">
        <w:rPr>
          <w:rFonts w:ascii="Times New Roman" w:cs="Times New Roman" w:eastAsia="Times New Roman" w:hAnsi="Times New Roman"/>
          <w:sz w:val="20"/>
          <w:szCs w:val="20"/>
          <w:rtl w:val="0"/>
        </w:rPr>
        <w:t xml:space="preserve"> [or Thomas Edward Patrick </w:t>
      </w:r>
      <w:r w:rsidDel="00000000" w:rsidR="00000000" w:rsidRPr="00000000">
        <w:rPr>
          <w:rFonts w:ascii="Times New Roman" w:cs="Times New Roman" w:eastAsia="Times New Roman" w:hAnsi="Times New Roman"/>
          <w:b w:val="1"/>
          <w:bCs w:val="1"/>
          <w:sz w:val="20"/>
          <w:szCs w:val="20"/>
          <w:u w:val="single"/>
          <w:rtl w:val="0"/>
        </w:rPr>
        <w:t xml:space="preserve">Brady</w:t>
      </w:r>
      <w:r w:rsidDel="00000000" w:rsidR="00000000" w:rsidRPr="00000000">
        <w:rPr>
          <w:rFonts w:ascii="Times New Roman" w:cs="Times New Roman" w:eastAsia="Times New Roman" w:hAnsi="Times New Roman"/>
          <w:sz w:val="20"/>
          <w:szCs w:val="20"/>
          <w:rtl w:val="0"/>
        </w:rPr>
        <w:t xml:space="preserve"> Jr.] &lt;Pop Culture&gt;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a certain quality in English poetry:</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poet wrote “beauty is truth, truth beauty” in his </w:t>
      </w:r>
      <w:r w:rsidDel="00000000" w:rsidR="00000000" w:rsidRPr="00000000">
        <w:rPr>
          <w:rFonts w:ascii="Times New Roman" w:cs="Times New Roman" w:eastAsia="Times New Roman" w:hAnsi="Times New Roman"/>
          <w:i w:val="1"/>
          <w:iCs w:val="1"/>
          <w:sz w:val="20"/>
          <w:szCs w:val="20"/>
          <w:rtl w:val="0"/>
        </w:rPr>
        <w:t xml:space="preserve">Ode on a Grecian Urn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John </w:t>
      </w:r>
      <w:r w:rsidDel="00000000" w:rsidR="00000000" w:rsidRPr="00000000">
        <w:rPr>
          <w:rFonts w:ascii="Times New Roman" w:cs="Times New Roman" w:eastAsia="Times New Roman" w:hAnsi="Times New Roman"/>
          <w:b w:val="1"/>
          <w:bCs w:val="1"/>
          <w:sz w:val="20"/>
          <w:szCs w:val="20"/>
          <w:u w:val="single"/>
          <w:rtl w:val="0"/>
        </w:rPr>
        <w:t xml:space="preserve">Keats</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poem by Lord Byron describes “cloudless chimes and starry skies” and a woman performing the title action.</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She Walks in Beauty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author wrote about “The awful shadow of some unseen Power” in the poem “Hymn to Intellectual Beauty.”</w:t>
      </w:r>
    </w:p>
    <w:p w:rsidR="00000000" w:rsidDel="00000000" w:rsidP="00000000" w:rsidRDefault="00000000" w:rsidRPr="00000000" w14:paraId="00000046">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Percy Bysshe </w:t>
      </w:r>
      <w:r w:rsidDel="00000000" w:rsidR="00000000" w:rsidRPr="00000000">
        <w:rPr>
          <w:rFonts w:ascii="Times New Roman" w:cs="Times New Roman" w:eastAsia="Times New Roman" w:hAnsi="Times New Roman"/>
          <w:b w:val="1"/>
          <w:bCs w:val="1"/>
          <w:sz w:val="20"/>
          <w:szCs w:val="20"/>
          <w:u w:val="single"/>
          <w:rtl w:val="0"/>
        </w:rPr>
        <w:t xml:space="preserve">Shelley</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People who managed these animals were known as </w:t>
      </w:r>
      <w:r w:rsidDel="00000000" w:rsidR="00000000" w:rsidRPr="00000000">
        <w:rPr>
          <w:rFonts w:ascii="Gungsuh" w:cs="Gungsuh" w:eastAsia="Gungsuh" w:hAnsi="Gungsuh"/>
          <w:b w:val="1"/>
          <w:bCs w:val="1"/>
          <w:i w:val="1"/>
          <w:iCs w:val="1"/>
          <w:sz w:val="20"/>
          <w:szCs w:val="20"/>
          <w:rtl w:val="0"/>
        </w:rPr>
        <w:t xml:space="preserve">zend−hapet</w:t>
      </w:r>
      <w:r w:rsidDel="00000000" w:rsidR="00000000" w:rsidRPr="00000000">
        <w:rPr>
          <w:rFonts w:ascii="Times New Roman" w:cs="Times New Roman" w:eastAsia="Times New Roman" w:hAnsi="Times New Roman"/>
          <w:b w:val="1"/>
          <w:bCs w:val="1"/>
          <w:sz w:val="20"/>
          <w:szCs w:val="20"/>
          <w:rtl w:val="0"/>
        </w:rPr>
        <w:t xml:space="preserve"> in the Sassanid Empire. Because of a failed attempt to capture the Kaaba by the ruler Abraha, the birth year of the prophet Muhammad is after one of these animals. The (*)</w:t>
      </w:r>
      <w:r w:rsidDel="00000000" w:rsidR="00000000" w:rsidRPr="00000000">
        <w:rPr>
          <w:rFonts w:ascii="Times New Roman" w:cs="Times New Roman" w:eastAsia="Times New Roman" w:hAnsi="Times New Roman"/>
          <w:sz w:val="20"/>
          <w:szCs w:val="20"/>
          <w:rtl w:val="0"/>
        </w:rPr>
        <w:t xml:space="preserve"> Trưng Sisters are often depicted riding these animals. King Porus used a force of these animals at the Battle of Hydaspes against Alexander the Great. Name these animals that Hannibal used in the Second Punic War. </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 &lt;History&gt;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the Drake-Kendrick Lamar beef:</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song was the most popular song of the feud, and it won five Grammys at the 67th Grammy Awards. This song was primarily produced by Mustard and states “tryna strike a chord and it’s probably A minor.”</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Not Like 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rapper was briefly involved in the beef before famously backing out of it with an apology to Kendrick. This artist raps songs like “Work Out”, “MIDDLE CHILD”, and “No Role Modelz.”</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 Cole</w:t>
      </w:r>
      <w:r w:rsidDel="00000000" w:rsidR="00000000" w:rsidRPr="00000000">
        <w:rPr>
          <w:rFonts w:ascii="Times New Roman" w:cs="Times New Roman" w:eastAsia="Times New Roman" w:hAnsi="Times New Roman"/>
          <w:sz w:val="20"/>
          <w:szCs w:val="20"/>
          <w:rtl w:val="0"/>
        </w:rPr>
        <w:t xml:space="preserve"> [accept Jermaine Lamarr </w:t>
      </w:r>
      <w:r w:rsidDel="00000000" w:rsidR="00000000" w:rsidRPr="00000000">
        <w:rPr>
          <w:rFonts w:ascii="Times New Roman" w:cs="Times New Roman" w:eastAsia="Times New Roman" w:hAnsi="Times New Roman"/>
          <w:b w:val="1"/>
          <w:bCs w:val="1"/>
          <w:sz w:val="20"/>
          <w:szCs w:val="20"/>
          <w:u w:val="single"/>
          <w:rtl w:val="0"/>
        </w:rPr>
        <w:t xml:space="preserve">Cole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Kendrick’s verse on “Like That” appears on this album, a collaboration album between Future and Metro Boomin. Other songs on this album include “Young Metro” and “Cinderella.”</w:t>
      </w:r>
    </w:p>
    <w:p w:rsidR="00000000" w:rsidDel="00000000" w:rsidP="00000000" w:rsidRDefault="00000000" w:rsidRPr="00000000" w14:paraId="00000052">
      <w:pP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We Don’t Trust You</w:t>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i w:val="1"/>
          <w:iCs w:val="1"/>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highlight w:val="white"/>
          <w:rtl w:val="0"/>
        </w:rPr>
        <w:t xml:space="preserve">In one of this artist’s paintings, two guitars hang on the wall while a woman in a black and white dress dances in front of two seated men.</w:t>
      </w:r>
      <w:r w:rsidDel="00000000" w:rsidR="00000000" w:rsidRPr="00000000">
        <w:rPr>
          <w:rFonts w:ascii="Times New Roman" w:cs="Times New Roman" w:eastAsia="Times New Roman" w:hAnsi="Times New Roman"/>
          <w:b w:val="1"/>
          <w:bCs w:val="1"/>
          <w:sz w:val="20"/>
          <w:szCs w:val="20"/>
          <w:highlight w:val="white"/>
          <w:rtl w:val="0"/>
        </w:rPr>
        <w:t xml:space="preserve"> That painting by this artist has the Spanish title </w:t>
      </w:r>
      <w:r w:rsidDel="00000000" w:rsidR="00000000" w:rsidRPr="00000000">
        <w:rPr>
          <w:rFonts w:ascii="Times New Roman" w:cs="Times New Roman" w:eastAsia="Times New Roman" w:hAnsi="Times New Roman"/>
          <w:b w:val="1"/>
          <w:bCs w:val="1"/>
          <w:i w:val="1"/>
          <w:iCs w:val="1"/>
          <w:sz w:val="20"/>
          <w:szCs w:val="20"/>
          <w:highlight w:val="white"/>
          <w:rtl w:val="0"/>
        </w:rPr>
        <w:t xml:space="preserve">El Jaleo</w:t>
      </w:r>
      <w:r w:rsidDel="00000000" w:rsidR="00000000" w:rsidRPr="00000000">
        <w:rPr>
          <w:rFonts w:ascii="Times New Roman" w:cs="Times New Roman" w:eastAsia="Times New Roman" w:hAnsi="Times New Roman"/>
          <w:b w:val="1"/>
          <w:bCs w:val="1"/>
          <w:sz w:val="20"/>
          <w:szCs w:val="20"/>
          <w:highlight w:val="white"/>
          <w:rtl w:val="0"/>
        </w:rPr>
        <w:t xml:space="preserve"> (“hah-LAY-oh”).</w:t>
      </w:r>
      <w:r w:rsidDel="00000000" w:rsidR="00000000" w:rsidRPr="00000000">
        <w:rPr>
          <w:rFonts w:ascii="Times New Roman" w:cs="Times New Roman" w:eastAsia="Times New Roman" w:hAnsi="Times New Roman"/>
          <w:b w:val="1"/>
          <w:bCs w:val="1"/>
          <w:sz w:val="20"/>
          <w:szCs w:val="20"/>
          <w:highlight w:val="white"/>
          <w:rtl w:val="0"/>
        </w:rPr>
        <w:t xml:space="preserve"> This artist depicted Dolly and Polly Barnard holding Chinese lanterns in his work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iCs w:val="1"/>
          <w:sz w:val="20"/>
          <w:szCs w:val="20"/>
          <w:highlight w:val="white"/>
          <w:rtl w:val="0"/>
        </w:rPr>
        <w:t xml:space="preserve">Carnation Lily, Lily, Rose</w:t>
      </w:r>
      <w:r w:rsidDel="00000000" w:rsidR="00000000" w:rsidRPr="00000000">
        <w:rPr>
          <w:rFonts w:ascii="Times New Roman" w:cs="Times New Roman" w:eastAsia="Times New Roman" w:hAnsi="Times New Roman"/>
          <w:sz w:val="20"/>
          <w:szCs w:val="20"/>
          <w:highlight w:val="white"/>
          <w:rtl w:val="0"/>
        </w:rPr>
        <w:t xml:space="preserve">. This painter was criticized for his portrait of Virginie Gautreau, who wears a half crescent hair ornament and a black satin dress. Name this American painter of </w:t>
      </w:r>
      <w:r w:rsidDel="00000000" w:rsidR="00000000" w:rsidRPr="00000000">
        <w:rPr>
          <w:rFonts w:ascii="Times New Roman" w:cs="Times New Roman" w:eastAsia="Times New Roman" w:hAnsi="Times New Roman"/>
          <w:i w:val="1"/>
          <w:iCs w:val="1"/>
          <w:sz w:val="20"/>
          <w:szCs w:val="20"/>
          <w:highlight w:val="white"/>
          <w:rtl w:val="0"/>
        </w:rPr>
        <w:t xml:space="preserve">Portrait of Madame X.</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John Singer </w:t>
      </w:r>
      <w:r w:rsidDel="00000000" w:rsidR="00000000" w:rsidRPr="00000000">
        <w:rPr>
          <w:rFonts w:ascii="Times New Roman" w:cs="Times New Roman" w:eastAsia="Times New Roman" w:hAnsi="Times New Roman"/>
          <w:b w:val="1"/>
          <w:bCs w:val="1"/>
          <w:sz w:val="20"/>
          <w:szCs w:val="20"/>
          <w:highlight w:val="white"/>
          <w:u w:val="single"/>
          <w:rtl w:val="0"/>
        </w:rPr>
        <w:t xml:space="preserve">Sargent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Answer the following questions about the Great Depression in the United States:</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series of reforms introduced by president Franklin Roosevelt helped to provide for the unemployed and stabilize the economy. </w:t>
      </w:r>
    </w:p>
    <w:p w:rsidR="00000000" w:rsidDel="00000000" w:rsidP="00000000" w:rsidRDefault="00000000" w:rsidRPr="00000000" w14:paraId="0000005A">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Deal </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name was given to shanty towns during the Great Depression as a way of criticizing the president who was blamed for the economic collapse. </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Hooverville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law passed in 1930 raised taxes on imports to the United States, resulting in worsened financial conditions both domestically and abroad. </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Smoot-Hawley</w:t>
      </w:r>
      <w:r w:rsidDel="00000000" w:rsidR="00000000" w:rsidRPr="00000000">
        <w:rPr>
          <w:rFonts w:ascii="Times New Roman" w:cs="Times New Roman" w:eastAsia="Times New Roman" w:hAnsi="Times New Roman"/>
          <w:sz w:val="20"/>
          <w:szCs w:val="20"/>
          <w:rtl w:val="0"/>
        </w:rPr>
        <w:t xml:space="preserve"> Tariff Act [accept </w:t>
      </w:r>
      <w:r w:rsidDel="00000000" w:rsidR="00000000" w:rsidRPr="00000000">
        <w:rPr>
          <w:rFonts w:ascii="Times New Roman" w:cs="Times New Roman" w:eastAsia="Times New Roman" w:hAnsi="Times New Roman"/>
          <w:b w:val="1"/>
          <w:bCs w:val="1"/>
          <w:sz w:val="20"/>
          <w:szCs w:val="20"/>
          <w:u w:val="single"/>
          <w:rtl w:val="0"/>
        </w:rPr>
        <w:t xml:space="preserve">Tariff Act of 1930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This type of person stays in the room at all times in Mary Ainsworth’s “Strange Situation” experiment. This type of person’s depth perception was measured in an experiment that used a “visual cliff.” One of these people was classically conditioned to become (*)</w:t>
      </w:r>
      <w:r w:rsidDel="00000000" w:rsidR="00000000" w:rsidRPr="00000000">
        <w:rPr>
          <w:rFonts w:ascii="Times New Roman" w:cs="Times New Roman" w:eastAsia="Times New Roman" w:hAnsi="Times New Roman"/>
          <w:sz w:val="20"/>
          <w:szCs w:val="20"/>
          <w:rtl w:val="0"/>
        </w:rPr>
        <w:t xml:space="preserve"> afraid of a white rat in an experiment conducted by John Watson. What type of person’s development was described in four stages by Jean Piaget (“jon pee-ah-JAY”)?</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infants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babies</w:t>
      </w:r>
      <w:r w:rsidDel="00000000" w:rsidR="00000000" w:rsidRPr="00000000">
        <w:rPr>
          <w:rFonts w:ascii="Times New Roman" w:cs="Times New Roman" w:eastAsia="Times New Roman" w:hAnsi="Times New Roman"/>
          <w:sz w:val="20"/>
          <w:szCs w:val="20"/>
          <w:rtl w:val="0"/>
        </w:rPr>
        <w:t xml:space="preserve">] &lt;Social Science&gt;</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natural features in Africa:</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Morocco lies on the southern end of this strait, which connects the Mediterranean Sea with the Atlantic Ocean. This strait in antiquity was called the Pillars of Hercules.</w:t>
      </w:r>
    </w:p>
    <w:p w:rsidR="00000000" w:rsidDel="00000000" w:rsidP="00000000" w:rsidRDefault="00000000" w:rsidRPr="00000000" w14:paraId="00000067">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Strait of </w:t>
      </w:r>
      <w:r w:rsidDel="00000000" w:rsidR="00000000" w:rsidRPr="00000000">
        <w:rPr>
          <w:rFonts w:ascii="Times New Roman" w:cs="Times New Roman" w:eastAsia="Times New Roman" w:hAnsi="Times New Roman"/>
          <w:b w:val="1"/>
          <w:bCs w:val="1"/>
          <w:sz w:val="20"/>
          <w:szCs w:val="20"/>
          <w:u w:val="single"/>
          <w:rtl w:val="0"/>
        </w:rPr>
        <w:t xml:space="preserve">Gibraltar</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set of waterfalls and a pool in the Congo River were formerly named after this explorer, who located David Livingston near Lake Tanganyika.</w:t>
      </w:r>
    </w:p>
    <w:p w:rsidR="00000000" w:rsidDel="00000000" w:rsidP="00000000" w:rsidRDefault="00000000" w:rsidRPr="00000000" w14:paraId="00000069">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Morton </w:t>
      </w:r>
      <w:r w:rsidDel="00000000" w:rsidR="00000000" w:rsidRPr="00000000">
        <w:rPr>
          <w:rFonts w:ascii="Times New Roman" w:cs="Times New Roman" w:eastAsia="Times New Roman" w:hAnsi="Times New Roman"/>
          <w:b w:val="1"/>
          <w:bCs w:val="1"/>
          <w:sz w:val="20"/>
          <w:szCs w:val="20"/>
          <w:u w:val="single"/>
          <w:rtl w:val="0"/>
        </w:rPr>
        <w:t xml:space="preserve">Stanley</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island, formerly known as Fernando Po, is home to the city of Malabo, which was recently replaced as its nation's capital by Ciudad de la Paz.</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Bioko</w:t>
      </w:r>
      <w:r w:rsidDel="00000000" w:rsidR="00000000" w:rsidRPr="00000000">
        <w:rPr>
          <w:rFonts w:ascii="Times New Roman" w:cs="Times New Roman" w:eastAsia="Times New Roman" w:hAnsi="Times New Roman"/>
          <w:sz w:val="20"/>
          <w:szCs w:val="20"/>
          <w:rtl w:val="0"/>
        </w:rPr>
        <w:t xml:space="preserve"> (“bee-OH-koh”) [or </w:t>
      </w:r>
      <w:r w:rsidDel="00000000" w:rsidR="00000000" w:rsidRPr="00000000">
        <w:rPr>
          <w:rFonts w:ascii="Times New Roman" w:cs="Times New Roman" w:eastAsia="Times New Roman" w:hAnsi="Times New Roman"/>
          <w:b w:val="1"/>
          <w:bCs w:val="1"/>
          <w:sz w:val="20"/>
          <w:szCs w:val="20"/>
          <w:u w:val="single"/>
          <w:rtl w:val="0"/>
        </w:rPr>
        <w:t xml:space="preserve">Ëtulá</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Ëria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Knowing this quantity along a center of mass helps find this quantity at a different location using the parallel axis theorem. By the conservation of angular momentum, increasing this quantity decreases angular velocity, and (*)</w:t>
      </w:r>
      <w:r w:rsidDel="00000000" w:rsidR="00000000" w:rsidRPr="00000000">
        <w:rPr>
          <w:rFonts w:ascii="Times New Roman" w:cs="Times New Roman" w:eastAsia="Times New Roman" w:hAnsi="Times New Roman"/>
          <w:sz w:val="20"/>
          <w:szCs w:val="20"/>
          <w:rtl w:val="0"/>
        </w:rPr>
        <w:t xml:space="preserve"> rotational kinetic energy is calculated by multiplying this quantity by one-half, angular velocity squared. Name this quantity which measures an object’s resistance to changes of rotation, the rotational analogue of mass. </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moment of inertia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rotational inertia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second moment of mass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rotational mass</w:t>
      </w:r>
      <w:r w:rsidDel="00000000" w:rsidR="00000000" w:rsidRPr="00000000">
        <w:rPr>
          <w:rFonts w:ascii="Times New Roman" w:cs="Times New Roman" w:eastAsia="Times New Roman" w:hAnsi="Times New Roman"/>
          <w:sz w:val="20"/>
          <w:szCs w:val="20"/>
          <w:rtl w:val="0"/>
        </w:rPr>
        <w:t xml:space="preserve"> before mention] &lt;Science&gt;</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recent developments in New Jersey:</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skirmish occurred between Democratic politicians and federal officers at the Delaney Hall Detention Center, which is located in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largest city of New Jersey, whose current mayor is Ras Baraka.</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Newark</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November 2025, this Democrat politician defeated Republican Jack Ciattarelli (“CHIT-uh-rell-ee”) in the New Jersey gubernatorial election.</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Mikie </w:t>
      </w:r>
      <w:r w:rsidDel="00000000" w:rsidR="00000000" w:rsidRPr="00000000">
        <w:rPr>
          <w:rFonts w:ascii="Times New Roman" w:cs="Times New Roman" w:eastAsia="Times New Roman" w:hAnsi="Times New Roman"/>
          <w:b w:val="1"/>
          <w:bCs w:val="1"/>
          <w:sz w:val="20"/>
          <w:szCs w:val="20"/>
          <w:u w:val="single"/>
          <w:rtl w:val="0"/>
        </w:rPr>
        <w:t xml:space="preserve">Sherrill</w:t>
      </w:r>
      <w:r w:rsidDel="00000000" w:rsidR="00000000" w:rsidRPr="00000000">
        <w:rPr>
          <w:rFonts w:ascii="Times New Roman" w:cs="Times New Roman" w:eastAsia="Times New Roman" w:hAnsi="Times New Roman"/>
          <w:sz w:val="20"/>
          <w:szCs w:val="20"/>
          <w:rtl w:val="0"/>
        </w:rPr>
        <w:t xml:space="preserve"> [or Rebecca Michelle </w:t>
      </w:r>
      <w:r w:rsidDel="00000000" w:rsidR="00000000" w:rsidRPr="00000000">
        <w:rPr>
          <w:rFonts w:ascii="Times New Roman" w:cs="Times New Roman" w:eastAsia="Times New Roman" w:hAnsi="Times New Roman"/>
          <w:b w:val="1"/>
          <w:bCs w:val="1"/>
          <w:sz w:val="20"/>
          <w:szCs w:val="20"/>
          <w:u w:val="single"/>
          <w:rtl w:val="0"/>
        </w:rPr>
        <w:t xml:space="preserve">Sherrill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the special election for the congressional seat that Sherrill vacated, AIPAC (“AY-pack”) controversially targeted this moderate, pro-Israel former congressman, who lost the Democratic primary to the left-wing Analilia Mejia.</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bCs w:val="1"/>
          <w:sz w:val="20"/>
          <w:szCs w:val="20"/>
          <w:u w:val="single"/>
          <w:rtl w:val="0"/>
        </w:rPr>
        <w:t xml:space="preserve">Malinowski</w:t>
      </w:r>
      <w:r w:rsidDel="00000000" w:rsidR="00000000" w:rsidRPr="00000000">
        <w:rPr>
          <w:rFonts w:ascii="Times New Roman" w:cs="Times New Roman" w:eastAsia="Times New Roman" w:hAnsi="Times New Roman"/>
          <w:sz w:val="20"/>
          <w:szCs w:val="20"/>
          <w:rtl w:val="0"/>
        </w:rPr>
        <w:t xml:space="preserve"> [or Tomasz Pobóg </w:t>
      </w:r>
      <w:r w:rsidDel="00000000" w:rsidR="00000000" w:rsidRPr="00000000">
        <w:rPr>
          <w:rFonts w:ascii="Times New Roman" w:cs="Times New Roman" w:eastAsia="Times New Roman" w:hAnsi="Times New Roman"/>
          <w:b w:val="1"/>
          <w:bCs w:val="1"/>
          <w:sz w:val="20"/>
          <w:szCs w:val="20"/>
          <w:u w:val="single"/>
          <w:rtl w:val="0"/>
        </w:rPr>
        <w:t xml:space="preserve">Malinowski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Pencil and paper ready. O'Shaughnessy wants to find the exterior perimeter of a clover leaf shape made by fusing the flat sides of four semicircles with the equally-long sides of a square whose side length is 12. By realizing that no parts of the square would be included in the value for the perimeter, then finding four times the exposed circumference of each semicircle, which is half of pi times diameter, he finds (*) </w:t>
      </w:r>
      <w:r w:rsidDel="00000000" w:rsidR="00000000" w:rsidRPr="00000000">
        <w:rPr>
          <w:rFonts w:ascii="Times New Roman" w:cs="Times New Roman" w:eastAsia="Times New Roman" w:hAnsi="Times New Roman"/>
          <w:sz w:val="20"/>
          <w:szCs w:val="20"/>
          <w:rtl w:val="0"/>
        </w:rPr>
        <w:t xml:space="preserve">what perimeter?</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24 pi</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Answer the following about a particular group of insects:</w:t>
      </w:r>
    </w:p>
    <w:p w:rsidR="00000000" w:rsidDel="00000000" w:rsidP="00000000" w:rsidRDefault="00000000" w:rsidRPr="00000000" w14:paraId="0000007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eusocial insects of the family Formicidae (“for-MISS-ih-day”) live in colonies with workers, soldiers, and queens, and communicate using pheromones.</w:t>
      </w:r>
    </w:p>
    <w:p w:rsidR="00000000" w:rsidDel="00000000" w:rsidP="00000000" w:rsidRDefault="00000000" w:rsidRPr="00000000" w14:paraId="00000080">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ants</w:t>
      </w:r>
    </w:p>
    <w:p w:rsidR="00000000" w:rsidDel="00000000" w:rsidP="00000000" w:rsidRDefault="00000000" w:rsidRPr="00000000" w14:paraId="0000008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type of ant cultivates fungal gardens using plant matter they carry back to their nests.</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leafcutter</w:t>
      </w:r>
      <w:r w:rsidDel="00000000" w:rsidR="00000000" w:rsidRPr="00000000">
        <w:rPr>
          <w:rFonts w:ascii="Times New Roman" w:cs="Times New Roman" w:eastAsia="Times New Roman" w:hAnsi="Times New Roman"/>
          <w:sz w:val="20"/>
          <w:szCs w:val="20"/>
          <w:rtl w:val="0"/>
        </w:rPr>
        <w:t xml:space="preserve"> ants</w:t>
      </w:r>
    </w:p>
    <w:p w:rsidR="00000000" w:rsidDel="00000000" w:rsidP="00000000" w:rsidRDefault="00000000" w:rsidRPr="00000000" w14:paraId="0000008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biologist studied ants and co-developed the theory of island biogeography with Robert MacArthur.</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 O. </w:t>
      </w:r>
      <w:r w:rsidDel="00000000" w:rsidR="00000000" w:rsidRPr="00000000">
        <w:rPr>
          <w:rFonts w:ascii="Times New Roman" w:cs="Times New Roman" w:eastAsia="Times New Roman" w:hAnsi="Times New Roman"/>
          <w:b w:val="1"/>
          <w:bCs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[or Edward Osborne </w:t>
      </w:r>
      <w:r w:rsidDel="00000000" w:rsidR="00000000" w:rsidRPr="00000000">
        <w:rPr>
          <w:rFonts w:ascii="Times New Roman" w:cs="Times New Roman" w:eastAsia="Times New Roman" w:hAnsi="Times New Roman"/>
          <w:b w:val="1"/>
          <w:bCs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This number titles a novel about Richard Hannay’s discovery of a plot to assassinate the Premier of Greece, written by John Buchan (“BUH-can”). A series titled for this number includes </w:t>
      </w:r>
      <w:r w:rsidDel="00000000" w:rsidR="00000000" w:rsidRPr="00000000">
        <w:rPr>
          <w:rFonts w:ascii="Times New Roman" w:cs="Times New Roman" w:eastAsia="Times New Roman" w:hAnsi="Times New Roman"/>
          <w:b w:val="1"/>
          <w:bCs w:val="1"/>
          <w:i w:val="1"/>
          <w:iCs w:val="1"/>
          <w:sz w:val="20"/>
          <w:szCs w:val="20"/>
          <w:rtl w:val="0"/>
        </w:rPr>
        <w:t xml:space="preserve">The Sword Thief</w:t>
      </w:r>
      <w:r w:rsidDel="00000000" w:rsidR="00000000" w:rsidRPr="00000000">
        <w:rPr>
          <w:rFonts w:ascii="Times New Roman" w:cs="Times New Roman" w:eastAsia="Times New Roman" w:hAnsi="Times New Roman"/>
          <w:b w:val="1"/>
          <w:bCs w:val="1"/>
          <w:sz w:val="20"/>
          <w:szCs w:val="20"/>
          <w:rtl w:val="0"/>
        </w:rPr>
        <w:t xml:space="preserve"> and </w:t>
      </w:r>
      <w:r w:rsidDel="00000000" w:rsidR="00000000" w:rsidRPr="00000000">
        <w:rPr>
          <w:rFonts w:ascii="Times New Roman" w:cs="Times New Roman" w:eastAsia="Times New Roman" w:hAnsi="Times New Roman"/>
          <w:b w:val="1"/>
          <w:bCs w:val="1"/>
          <w:i w:val="1"/>
          <w:iCs w:val="1"/>
          <w:sz w:val="20"/>
          <w:szCs w:val="20"/>
          <w:rtl w:val="0"/>
        </w:rPr>
        <w:t xml:space="preserve">The Black Circle</w:t>
      </w:r>
      <w:r w:rsidDel="00000000" w:rsidR="00000000" w:rsidRPr="00000000">
        <w:rPr>
          <w:rFonts w:ascii="Times New Roman" w:cs="Times New Roman" w:eastAsia="Times New Roman" w:hAnsi="Times New Roman"/>
          <w:b w:val="1"/>
          <w:bCs w:val="1"/>
          <w:sz w:val="20"/>
          <w:szCs w:val="20"/>
          <w:rtl w:val="0"/>
        </w:rPr>
        <w:t xml:space="preserve">, and follows the familial branches Janus, Ekaterina, Tomas, and Lucian. This is the number of (*) </w:t>
      </w:r>
      <w:r w:rsidDel="00000000" w:rsidR="00000000" w:rsidRPr="00000000">
        <w:rPr>
          <w:rFonts w:ascii="Times New Roman" w:cs="Times New Roman" w:eastAsia="Times New Roman" w:hAnsi="Times New Roman"/>
          <w:sz w:val="20"/>
          <w:szCs w:val="20"/>
          <w:rtl w:val="0"/>
        </w:rPr>
        <w:t xml:space="preserve">“clues” in a book series about Amy and Dan Cahill. This number follows “19” in the year when WWII began. What number is represented in Roman numerals as XXXIX?</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39</w:t>
      </w:r>
      <w:r w:rsidDel="00000000" w:rsidR="00000000" w:rsidRPr="00000000">
        <w:rPr>
          <w:rFonts w:ascii="Times New Roman" w:cs="Times New Roman" w:eastAsia="Times New Roman" w:hAnsi="Times New Roman"/>
          <w:sz w:val="20"/>
          <w:szCs w:val="20"/>
          <w:rtl w:val="0"/>
        </w:rPr>
        <w:t xml:space="preserve"> (“thirty-nine”)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39</w:t>
      </w:r>
      <w:r w:rsidDel="00000000" w:rsidR="00000000" w:rsidRPr="00000000">
        <w:rPr>
          <w:rFonts w:ascii="Times New Roman" w:cs="Times New Roman" w:eastAsia="Times New Roman" w:hAnsi="Times New Roman"/>
          <w:i w:val="1"/>
          <w:iCs w:val="1"/>
          <w:sz w:val="20"/>
          <w:szCs w:val="20"/>
          <w:rtl w:val="0"/>
        </w:rPr>
        <w:t xml:space="preserve"> Steps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39</w:t>
      </w:r>
      <w:r w:rsidDel="00000000" w:rsidR="00000000" w:rsidRPr="00000000">
        <w:rPr>
          <w:rFonts w:ascii="Times New Roman" w:cs="Times New Roman" w:eastAsia="Times New Roman" w:hAnsi="Times New Roman"/>
          <w:i w:val="1"/>
          <w:iCs w:val="1"/>
          <w:sz w:val="20"/>
          <w:szCs w:val="20"/>
          <w:rtl w:val="0"/>
        </w:rPr>
        <w:t xml:space="preserve"> Clues</w:t>
      </w:r>
      <w:r w:rsidDel="00000000" w:rsidR="00000000" w:rsidRPr="00000000">
        <w:rPr>
          <w:rFonts w:ascii="Times New Roman" w:cs="Times New Roman" w:eastAsia="Times New Roman" w:hAnsi="Times New Roman"/>
          <w:sz w:val="20"/>
          <w:szCs w:val="20"/>
          <w:rtl w:val="0"/>
        </w:rPr>
        <w:t xml:space="preserve">; accept 19</w:t>
      </w:r>
      <w:r w:rsidDel="00000000" w:rsidR="00000000" w:rsidRPr="00000000">
        <w:rPr>
          <w:rFonts w:ascii="Times New Roman" w:cs="Times New Roman" w:eastAsia="Times New Roman" w:hAnsi="Times New Roman"/>
          <w:b w:val="1"/>
          <w:bCs w:val="1"/>
          <w:sz w:val="20"/>
          <w:szCs w:val="20"/>
          <w:u w:val="single"/>
          <w:rtl w:val="0"/>
        </w:rPr>
        <w:t xml:space="preserve">39</w:t>
      </w:r>
      <w:r w:rsidDel="00000000" w:rsidR="00000000" w:rsidRPr="00000000">
        <w:rPr>
          <w:rFonts w:ascii="Times New Roman" w:cs="Times New Roman" w:eastAsia="Times New Roman" w:hAnsi="Times New Roman"/>
          <w:sz w:val="20"/>
          <w:szCs w:val="20"/>
          <w:rtl w:val="0"/>
        </w:rPr>
        <w:t xml:space="preserve">] &lt;General Knowledge&gt;</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the Eucharist:</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Along with wine, Christians often employ this food item to use as the host during the Eucharist. At the Last Supper, Jesus broke and gave this food item to his disciples before passing around a cup of wine.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bread</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Denominations such as Catholicism believe that the host undergoes this process during the Eucharist, which was first outlined at the Fourth Lateran Council. During this process, the bread and wine directly transform into the body and blood of Christ.</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transubstantiation</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traditional pre-Eucharistic prayer that begins “Lord, I am not worthy that you should enter under my roof,” comes from a saying from one of these figures in the Gospel of Luke. A Biblical saint of this profession is named Longinus (“lohn-JYE-nuss”).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s [accept synonyms; accept </w:t>
      </w:r>
      <w:r w:rsidDel="00000000" w:rsidR="00000000" w:rsidRPr="00000000">
        <w:rPr>
          <w:rFonts w:ascii="Times New Roman" w:cs="Times New Roman" w:eastAsia="Times New Roman" w:hAnsi="Times New Roman"/>
          <w:b w:val="1"/>
          <w:bCs w:val="1"/>
          <w:sz w:val="20"/>
          <w:szCs w:val="20"/>
          <w:u w:val="single"/>
          <w:rtl w:val="0"/>
        </w:rPr>
        <w:t xml:space="preserve">centurion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highlight w:val="white"/>
          <w:rtl w:val="0"/>
        </w:rPr>
        <w:t xml:space="preserve">This author began one poem “yet once more, O ye laurels.” This author, who wrote a eulogy for Edward King, described an impairment in the sonnet “When I Consider How my Light is Spent.” This author of (*)</w:t>
      </w:r>
      <w:r w:rsidDel="00000000" w:rsidR="00000000" w:rsidRPr="00000000">
        <w:rPr>
          <w:rFonts w:ascii="Times New Roman" w:cs="Times New Roman" w:eastAsia="Times New Roman" w:hAnsi="Times New Roman"/>
          <w:sz w:val="20"/>
          <w:szCs w:val="20"/>
          <w:highlight w:val="white"/>
          <w:rtl w:val="0"/>
        </w:rPr>
        <w:t xml:space="preserve"> “Lycidas” (“LYE-sih-dus”) created a character that declares “Better to reign in Hell, than serve in Heaven” and creates the city Pandemonium. A. E. Housman wrote that what author strove to “justify God’s ways to man” in the epic poem </w:t>
      </w:r>
      <w:r w:rsidDel="00000000" w:rsidR="00000000" w:rsidRPr="00000000">
        <w:rPr>
          <w:rFonts w:ascii="Times New Roman" w:cs="Times New Roman" w:eastAsia="Times New Roman" w:hAnsi="Times New Roman"/>
          <w:i w:val="1"/>
          <w:iCs w:val="1"/>
          <w:sz w:val="20"/>
          <w:szCs w:val="20"/>
          <w:highlight w:val="white"/>
          <w:rtl w:val="0"/>
        </w:rPr>
        <w:t xml:space="preserve">Paradise Lost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bCs w:val="1"/>
          <w:sz w:val="20"/>
          <w:szCs w:val="20"/>
          <w:highlight w:val="white"/>
          <w:u w:val="single"/>
          <w:rtl w:val="0"/>
        </w:rPr>
        <w:t xml:space="preserve">Milton</w:t>
      </w:r>
      <w:r w:rsidDel="00000000" w:rsidR="00000000" w:rsidRPr="00000000">
        <w:rPr>
          <w:rFonts w:ascii="Times New Roman" w:cs="Times New Roman" w:eastAsia="Times New Roman" w:hAnsi="Times New Roman"/>
          <w:b w:val="1"/>
          <w:bCs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&lt;Literature&gt;</w:t>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the inter-war years in the United Kingdom</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1920 Parliament passed a law partitioning this island into a “Northern” realm that remains part of the UK to this day, while the south eventually became an independent country.</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British king ruled for less than a year, taking the throne in January of 1936 and abdicating so he could marry the divorcee Wallis Simpson.</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Edward VIII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Duke of Windsor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1936 also saw the Battle of Cable Street, a conflict that occurred during a march of supporters of this political party led by Oswald Mosely.</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British Union of Fascists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BUF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 This structure, in some species, may have mycolic acid as a component. This structure is composed of a polymer containing N-acetylglucosamine (“en-uh-see-tull-glue-coh-suh-meen”) and N-acetylmuramic (“en-uh-see-tull-myuu-ram-ic”) acid. For (*) </w:t>
      </w:r>
      <w:r w:rsidDel="00000000" w:rsidR="00000000" w:rsidRPr="00000000">
        <w:rPr>
          <w:rFonts w:ascii="Times New Roman" w:cs="Times New Roman" w:eastAsia="Times New Roman" w:hAnsi="Times New Roman"/>
          <w:sz w:val="20"/>
          <w:szCs w:val="20"/>
          <w:rtl w:val="0"/>
        </w:rPr>
        <w:t xml:space="preserve">Gram-positive bacteria, this structure is stained using crystal violet. In bacteria, this structure is made of peptidoglycan (“pep-tid-oh-gly-can”). What structure</w:t>
      </w:r>
      <w:r w:rsidDel="00000000" w:rsidR="00000000" w:rsidRPr="00000000">
        <w:rPr>
          <w:rFonts w:ascii="Times New Roman" w:cs="Times New Roman" w:eastAsia="Times New Roman" w:hAnsi="Times New Roman"/>
          <w:sz w:val="20"/>
          <w:szCs w:val="20"/>
          <w:rtl w:val="0"/>
        </w:rPr>
        <w:t xml:space="preserve"> found on the outer layer of bacteria covers the cell membrane?</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cell wall</w:t>
      </w:r>
      <w:r w:rsidDel="00000000" w:rsidR="00000000" w:rsidRPr="00000000">
        <w:rPr>
          <w:rFonts w:ascii="Times New Roman" w:cs="Times New Roman" w:eastAsia="Times New Roman" w:hAnsi="Times New Roman"/>
          <w:sz w:val="20"/>
          <w:szCs w:val="20"/>
          <w:rtl w:val="0"/>
        </w:rPr>
        <w:t xml:space="preserve"> (prompt on cell </w:t>
      </w:r>
      <w:r w:rsidDel="00000000" w:rsidR="00000000" w:rsidRPr="00000000">
        <w:rPr>
          <w:rFonts w:ascii="Times New Roman" w:cs="Times New Roman" w:eastAsia="Times New Roman" w:hAnsi="Times New Roman"/>
          <w:sz w:val="20"/>
          <w:szCs w:val="20"/>
          <w:u w:val="single"/>
          <w:rtl w:val="0"/>
        </w:rPr>
        <w:t xml:space="preserve">envelope</w:t>
      </w:r>
      <w:r w:rsidDel="00000000" w:rsidR="00000000" w:rsidRPr="00000000">
        <w:rPr>
          <w:rFonts w:ascii="Times New Roman" w:cs="Times New Roman" w:eastAsia="Times New Roman" w:hAnsi="Times New Roman"/>
          <w:sz w:val="20"/>
          <w:szCs w:val="20"/>
          <w:rtl w:val="0"/>
        </w:rPr>
        <w:t xml:space="preserve">, reject “cell membrane”) &lt;Science&gt;</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Spanish literature:</w:t>
      </w:r>
    </w:p>
    <w:p w:rsidR="00000000" w:rsidDel="00000000" w:rsidP="00000000" w:rsidRDefault="00000000" w:rsidRPr="00000000" w14:paraId="000000A3">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1. This novel follows an aging man who sets out with Sancho Panza to revive chivalry, famously attacking windmills he believes to be giants.</w:t>
        <w:br w:type="textWrapping"/>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Don Quixote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Ingenious Gentleman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Don Quixote</w:t>
      </w:r>
      <w:r w:rsidDel="00000000" w:rsidR="00000000" w:rsidRPr="00000000">
        <w:rPr>
          <w:rFonts w:ascii="Times New Roman" w:cs="Times New Roman" w:eastAsia="Times New Roman" w:hAnsi="Times New Roman"/>
          <w:i w:val="1"/>
          <w:iCs w:val="1"/>
          <w:sz w:val="20"/>
          <w:szCs w:val="20"/>
          <w:rtl w:val="0"/>
        </w:rPr>
        <w:t xml:space="preserve"> of La Mancha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El ingenioso hidalgo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don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Quixote</w:t>
      </w:r>
      <w:r w:rsidDel="00000000" w:rsidR="00000000" w:rsidRPr="00000000">
        <w:rPr>
          <w:rFonts w:ascii="Times New Roman" w:cs="Times New Roman" w:eastAsia="Times New Roman" w:hAnsi="Times New Roman"/>
          <w:i w:val="1"/>
          <w:iCs w:val="1"/>
          <w:sz w:val="20"/>
          <w:szCs w:val="20"/>
          <w:rtl w:val="0"/>
        </w:rPr>
        <w:t xml:space="preserve"> de la Mancha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2. This poet and playwright was a member of Spain’s Generation of ’27 and was executed during the Spanish Civil War. One of this man’s plays has the Spanish-language title </w:t>
      </w:r>
      <w:r w:rsidDel="00000000" w:rsidR="00000000" w:rsidRPr="00000000">
        <w:rPr>
          <w:rFonts w:ascii="Times New Roman" w:cs="Times New Roman" w:eastAsia="Times New Roman" w:hAnsi="Times New Roman"/>
          <w:i w:val="1"/>
          <w:iCs w:val="1"/>
          <w:sz w:val="20"/>
          <w:szCs w:val="20"/>
          <w:rtl w:val="0"/>
        </w:rPr>
        <w:t xml:space="preserve">Bodas de sangre</w:t>
      </w:r>
      <w:r w:rsidDel="00000000" w:rsidR="00000000" w:rsidRPr="00000000">
        <w:rPr>
          <w:rFonts w:ascii="Times New Roman" w:cs="Times New Roman" w:eastAsia="Times New Roman" w:hAnsi="Times New Roman"/>
          <w:sz w:val="20"/>
          <w:szCs w:val="20"/>
          <w:rtl w:val="0"/>
        </w:rPr>
        <w:t xml:space="preserve"> (“SAHN-grey”).</w:t>
      </w:r>
      <w:r w:rsidDel="00000000" w:rsidR="00000000" w:rsidRPr="00000000">
        <w:rPr>
          <w:rFonts w:ascii="Times New Roman" w:cs="Times New Roman" w:eastAsia="Times New Roman" w:hAnsi="Times New Roman"/>
          <w:sz w:val="20"/>
          <w:szCs w:val="20"/>
          <w:rtl w:val="0"/>
        </w:rPr>
        <w:br w:type="textWrapping"/>
        <w:t xml:space="preserve">ANSWER: Federico García </w:t>
      </w:r>
      <w:r w:rsidDel="00000000" w:rsidR="00000000" w:rsidRPr="00000000">
        <w:rPr>
          <w:rFonts w:ascii="Times New Roman" w:cs="Times New Roman" w:eastAsia="Times New Roman" w:hAnsi="Times New Roman"/>
          <w:b w:val="1"/>
          <w:bCs w:val="1"/>
          <w:sz w:val="20"/>
          <w:szCs w:val="20"/>
          <w:u w:val="single"/>
          <w:rtl w:val="0"/>
        </w:rPr>
        <w:t xml:space="preserve">Lorca</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3. This prolific playwright of Spain’s Golden Age wrote thousands of plays, including </w:t>
      </w:r>
      <w:r w:rsidDel="00000000" w:rsidR="00000000" w:rsidRPr="00000000">
        <w:rPr>
          <w:rFonts w:ascii="Times New Roman" w:cs="Times New Roman" w:eastAsia="Times New Roman" w:hAnsi="Times New Roman"/>
          <w:i w:val="1"/>
          <w:iCs w:val="1"/>
          <w:sz w:val="20"/>
          <w:szCs w:val="20"/>
          <w:rtl w:val="0"/>
        </w:rPr>
        <w:t xml:space="preserve">The Sheep Well</w:t>
      </w:r>
      <w:r w:rsidDel="00000000" w:rsidR="00000000" w:rsidRPr="00000000">
        <w:rPr>
          <w:rFonts w:ascii="Times New Roman" w:cs="Times New Roman" w:eastAsia="Times New Roman" w:hAnsi="Times New Roman"/>
          <w:sz w:val="20"/>
          <w:szCs w:val="20"/>
          <w:rtl w:val="0"/>
        </w:rPr>
        <w:t xml:space="preserve">. He helped establish the structure of Spanish national drama.</w:t>
        <w:br w:type="textWrapping"/>
        <w:t xml:space="preserve">ANSWER: Félix </w:t>
      </w:r>
      <w:r w:rsidDel="00000000" w:rsidR="00000000" w:rsidRPr="00000000">
        <w:rPr>
          <w:rFonts w:ascii="Times New Roman" w:cs="Times New Roman" w:eastAsia="Times New Roman" w:hAnsi="Times New Roman"/>
          <w:b w:val="1"/>
          <w:bCs w:val="1"/>
          <w:sz w:val="20"/>
          <w:szCs w:val="20"/>
          <w:u w:val="single"/>
          <w:rtl w:val="0"/>
        </w:rPr>
        <w:t xml:space="preserve">Lope de Vega</w:t>
      </w:r>
      <w:r w:rsidDel="00000000" w:rsidR="00000000" w:rsidRPr="00000000">
        <w:rPr>
          <w:rFonts w:ascii="Times New Roman" w:cs="Times New Roman" w:eastAsia="Times New Roman" w:hAnsi="Times New Roman"/>
          <w:sz w:val="20"/>
          <w:szCs w:val="20"/>
          <w:rtl w:val="0"/>
        </w:rPr>
        <w:t xml:space="preserve"> y Carpio [prompt on partial answer] </w:t>
      </w: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This person led a team investigating whether voting machines in Puerto Rico were compromised by Venezuela. President Trump said this person “went in at Pam’s insistence” for an FBI operation in Fulton County, Georgia. Mark Warner called this person “totally unqualified” after</w:t>
      </w:r>
      <w:r w:rsidDel="00000000" w:rsidR="00000000" w:rsidRPr="00000000">
        <w:rPr>
          <w:rFonts w:ascii="Times New Roman" w:cs="Times New Roman" w:eastAsia="Times New Roman" w:hAnsi="Times New Roman"/>
          <w:sz w:val="20"/>
          <w:szCs w:val="20"/>
          <w:rtl w:val="0"/>
        </w:rPr>
        <w:t xml:space="preserve"> (*) she was seen during a raid on election offices. What former Democratic Representative from Hawaii has been serving as Director of the Office of National Intelligence?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Tulsi </w:t>
      </w:r>
      <w:r w:rsidDel="00000000" w:rsidR="00000000" w:rsidRPr="00000000">
        <w:rPr>
          <w:rFonts w:ascii="Times New Roman" w:cs="Times New Roman" w:eastAsia="Times New Roman" w:hAnsi="Times New Roman"/>
          <w:b w:val="1"/>
          <w:bCs w:val="1"/>
          <w:sz w:val="20"/>
          <w:szCs w:val="20"/>
          <w:u w:val="single"/>
          <w:rtl w:val="0"/>
        </w:rPr>
        <w:t xml:space="preserve">Gabbard</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classical mechanics: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generalization of Newton’s second law states that force is the derivative of this quantity with respect to time. This quantity is equal to mass times velocity and must be conserved in collisions.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linear momentum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quantity is the third derivative of position with respect to time, which is the change in acceleration over time. Engineers seek to minimize this quantity in vehicles, as high levels of it can cause whiplash.</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jerk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jolt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principle is implied by Newton’s Second Law and concerns a quantity measured in joule-seconds. This principle states that particles follow the path minimizing the time integral of the Lagrangian (“luh-grahn-zhee-in”) between two points.</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Principle of </w:t>
      </w:r>
      <w:r w:rsidDel="00000000" w:rsidR="00000000" w:rsidRPr="00000000">
        <w:rPr>
          <w:rFonts w:ascii="Times New Roman" w:cs="Times New Roman" w:eastAsia="Times New Roman" w:hAnsi="Times New Roman"/>
          <w:b w:val="1"/>
          <w:bCs w:val="1"/>
          <w:sz w:val="20"/>
          <w:szCs w:val="20"/>
          <w:u w:val="single"/>
          <w:rtl w:val="0"/>
        </w:rPr>
        <w:t xml:space="preserve">Least Action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stationary-action</w:t>
      </w:r>
      <w:r w:rsidDel="00000000" w:rsidR="00000000" w:rsidRPr="00000000">
        <w:rPr>
          <w:rFonts w:ascii="Times New Roman" w:cs="Times New Roman" w:eastAsia="Times New Roman" w:hAnsi="Times New Roman"/>
          <w:sz w:val="20"/>
          <w:szCs w:val="20"/>
          <w:rtl w:val="0"/>
        </w:rPr>
        <w:t xml:space="preserve"> principle or </w:t>
      </w:r>
      <w:r w:rsidDel="00000000" w:rsidR="00000000" w:rsidRPr="00000000">
        <w:rPr>
          <w:rFonts w:ascii="Times New Roman" w:cs="Times New Roman" w:eastAsia="Times New Roman" w:hAnsi="Times New Roman"/>
          <w:b w:val="1"/>
          <w:bCs w:val="1"/>
          <w:sz w:val="20"/>
          <w:szCs w:val="20"/>
          <w:u w:val="single"/>
          <w:rtl w:val="0"/>
        </w:rPr>
        <w:t xml:space="preserve">Mapertuis’</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Under this president, the Star Route scandal exposed the corruption of federal postal officials. This only sitting member of the House of Representatives to be elected president defeated Winfield Scott Hancock. In 1881, a man who claimed to be a (*)</w:t>
      </w:r>
      <w:r w:rsidDel="00000000" w:rsidR="00000000" w:rsidRPr="00000000">
        <w:rPr>
          <w:rFonts w:ascii="Times New Roman" w:cs="Times New Roman" w:eastAsia="Times New Roman" w:hAnsi="Times New Roman"/>
          <w:sz w:val="20"/>
          <w:szCs w:val="20"/>
          <w:rtl w:val="0"/>
        </w:rPr>
        <w:t xml:space="preserve"> “Stalwart of Stalwarts,” Charles Guiteau, assassinated this politician. What president’s proposed Pendleton Reform Act was signed by his successor Chester Arthur?</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bCs w:val="1"/>
          <w:sz w:val="20"/>
          <w:szCs w:val="20"/>
          <w:u w:val="single"/>
          <w:rtl w:val="0"/>
        </w:rPr>
        <w:t xml:space="preserve">Garfield</w:t>
      </w:r>
      <w:r w:rsidDel="00000000" w:rsidR="00000000" w:rsidRPr="00000000">
        <w:rPr>
          <w:rFonts w:ascii="Times New Roman" w:cs="Times New Roman" w:eastAsia="Times New Roman" w:hAnsi="Times New Roman"/>
          <w:sz w:val="20"/>
          <w:szCs w:val="20"/>
          <w:rtl w:val="0"/>
        </w:rPr>
        <w:t xml:space="preserve"> [or James Abram </w:t>
      </w:r>
      <w:r w:rsidDel="00000000" w:rsidR="00000000" w:rsidRPr="00000000">
        <w:rPr>
          <w:rFonts w:ascii="Times New Roman" w:cs="Times New Roman" w:eastAsia="Times New Roman" w:hAnsi="Times New Roman"/>
          <w:b w:val="1"/>
          <w:bCs w:val="1"/>
          <w:sz w:val="20"/>
          <w:szCs w:val="20"/>
          <w:u w:val="single"/>
          <w:rtl w:val="0"/>
        </w:rPr>
        <w:t xml:space="preserve">Garfield</w:t>
      </w: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speed-reading:</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Big Brain Brian can read 120 pages in one hour. How many pages can he read in 5 hours?</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600</w:t>
      </w:r>
      <w:r w:rsidDel="00000000" w:rsidR="00000000" w:rsidRPr="00000000">
        <w:rPr>
          <w:rFonts w:ascii="Times New Roman" w:cs="Times New Roman" w:eastAsia="Times New Roman" w:hAnsi="Times New Roman"/>
          <w:sz w:val="20"/>
          <w:szCs w:val="20"/>
          <w:rtl w:val="0"/>
        </w:rPr>
        <w:t xml:space="preserve"> pages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When Brian tries kinda hard, his Big Brain can read 10% faster. How many pages can Brian get through in 3 hours if he’s trying kinda hard?</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396</w:t>
      </w:r>
      <w:r w:rsidDel="00000000" w:rsidR="00000000" w:rsidRPr="00000000">
        <w:rPr>
          <w:rFonts w:ascii="Times New Roman" w:cs="Times New Roman" w:eastAsia="Times New Roman" w:hAnsi="Times New Roman"/>
          <w:sz w:val="20"/>
          <w:szCs w:val="20"/>
          <w:rtl w:val="0"/>
        </w:rPr>
        <w:t xml:space="preserve"> pages</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Brian can only use his “trying kinda hard” speed of 132 pages per hour for short books, while he actually reads big books at 50 pages per hour. If he reads 20 11-page short books, how many </w:t>
      </w:r>
      <w:r w:rsidDel="00000000" w:rsidR="00000000" w:rsidRPr="00000000">
        <w:rPr>
          <w:rFonts w:ascii="Times New Roman" w:cs="Times New Roman" w:eastAsia="Times New Roman" w:hAnsi="Times New Roman"/>
          <w:i w:val="1"/>
          <w:iCs w:val="1"/>
          <w:sz w:val="20"/>
          <w:szCs w:val="20"/>
          <w:rtl w:val="0"/>
        </w:rPr>
        <w:t xml:space="preserve">complete</w:t>
      </w:r>
      <w:r w:rsidDel="00000000" w:rsidR="00000000" w:rsidRPr="00000000">
        <w:rPr>
          <w:rFonts w:ascii="Times New Roman" w:cs="Times New Roman" w:eastAsia="Times New Roman" w:hAnsi="Times New Roman"/>
          <w:sz w:val="20"/>
          <w:szCs w:val="20"/>
          <w:rtl w:val="0"/>
        </w:rPr>
        <w:t xml:space="preserve"> pages of big books could he have read in the same amount of time?</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83</w:t>
      </w:r>
      <w:r w:rsidDel="00000000" w:rsidR="00000000" w:rsidRPr="00000000">
        <w:rPr>
          <w:rFonts w:ascii="Times New Roman" w:cs="Times New Roman" w:eastAsia="Times New Roman" w:hAnsi="Times New Roman"/>
          <w:sz w:val="20"/>
          <w:szCs w:val="20"/>
          <w:rtl w:val="0"/>
        </w:rPr>
        <w:t xml:space="preserve"> pages [reject “83.33” or “84”] </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Two practitioners of this artform accompanied the song “Jumpin’ Jive” in the film </w:t>
      </w:r>
      <w:r w:rsidDel="00000000" w:rsidR="00000000" w:rsidRPr="00000000">
        <w:rPr>
          <w:rFonts w:ascii="Times New Roman" w:cs="Times New Roman" w:eastAsia="Times New Roman" w:hAnsi="Times New Roman"/>
          <w:b w:val="1"/>
          <w:bCs w:val="1"/>
          <w:i w:val="1"/>
          <w:iCs w:val="1"/>
          <w:sz w:val="20"/>
          <w:szCs w:val="20"/>
          <w:rtl w:val="0"/>
        </w:rPr>
        <w:t xml:space="preserve">Stormy Weather</w:t>
      </w:r>
      <w:r w:rsidDel="00000000" w:rsidR="00000000" w:rsidRPr="00000000">
        <w:rPr>
          <w:rFonts w:ascii="Times New Roman" w:cs="Times New Roman" w:eastAsia="Times New Roman" w:hAnsi="Times New Roman"/>
          <w:b w:val="1"/>
          <w:bCs w:val="1"/>
          <w:sz w:val="20"/>
          <w:szCs w:val="20"/>
          <w:rtl w:val="0"/>
        </w:rPr>
        <w:t xml:space="preserve">. Those dancers, the Nicholas Brothers, acted alongside a pioneer of this artform who was nicknamed “Bojangles.” The dancer (*)</w:t>
      </w:r>
      <w:r w:rsidDel="00000000" w:rsidR="00000000" w:rsidRPr="00000000">
        <w:rPr>
          <w:rFonts w:ascii="Times New Roman" w:cs="Times New Roman" w:eastAsia="Times New Roman" w:hAnsi="Times New Roman"/>
          <w:sz w:val="20"/>
          <w:szCs w:val="20"/>
          <w:rtl w:val="0"/>
        </w:rPr>
        <w:t xml:space="preserve"> Gene Kelly carries an umbrella while doing this style of dance in the film </w:t>
      </w:r>
      <w:r w:rsidDel="00000000" w:rsidR="00000000" w:rsidRPr="00000000">
        <w:rPr>
          <w:rFonts w:ascii="Times New Roman" w:cs="Times New Roman" w:eastAsia="Times New Roman" w:hAnsi="Times New Roman"/>
          <w:i w:val="1"/>
          <w:iCs w:val="1"/>
          <w:sz w:val="20"/>
          <w:szCs w:val="20"/>
          <w:rtl w:val="0"/>
        </w:rPr>
        <w:t xml:space="preserve">Singin’ in the Rain</w:t>
      </w:r>
      <w:r w:rsidDel="00000000" w:rsidR="00000000" w:rsidRPr="00000000">
        <w:rPr>
          <w:rFonts w:ascii="Times New Roman" w:cs="Times New Roman" w:eastAsia="Times New Roman" w:hAnsi="Times New Roman"/>
          <w:sz w:val="20"/>
          <w:szCs w:val="20"/>
          <w:rtl w:val="0"/>
        </w:rPr>
        <w:t xml:space="preserve">. Name this style of dance in which namesake shoes strike the ground as musical accompaniment. </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tap</w:t>
      </w:r>
      <w:r w:rsidDel="00000000" w:rsidR="00000000" w:rsidRPr="00000000">
        <w:rPr>
          <w:rFonts w:ascii="Times New Roman" w:cs="Times New Roman" w:eastAsia="Times New Roman" w:hAnsi="Times New Roman"/>
          <w:sz w:val="20"/>
          <w:szCs w:val="20"/>
          <w:rtl w:val="0"/>
        </w:rPr>
        <w:t xml:space="preserve"> dance [prompt on </w:t>
      </w:r>
      <w:r w:rsidDel="00000000" w:rsidR="00000000" w:rsidRPr="00000000">
        <w:rPr>
          <w:rFonts w:ascii="Times New Roman" w:cs="Times New Roman" w:eastAsia="Times New Roman" w:hAnsi="Times New Roman"/>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before mentioned] &lt;Fine Arts&gt;</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Answer the following about Søren Kierkegaard’s (“KEER-kuh-gard’s) philosophy of faith:</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Biblical patriarch is described as a “knight of faith” in Kierkegaard’s </w:t>
      </w:r>
      <w:r w:rsidDel="00000000" w:rsidR="00000000" w:rsidRPr="00000000">
        <w:rPr>
          <w:rFonts w:ascii="Times New Roman" w:cs="Times New Roman" w:eastAsia="Times New Roman" w:hAnsi="Times New Roman"/>
          <w:i w:val="1"/>
          <w:iCs w:val="1"/>
          <w:sz w:val="20"/>
          <w:szCs w:val="20"/>
          <w:rtl w:val="0"/>
        </w:rPr>
        <w:t xml:space="preserve">Fear and Trembling</w:t>
      </w:r>
      <w:r w:rsidDel="00000000" w:rsidR="00000000" w:rsidRPr="00000000">
        <w:rPr>
          <w:rFonts w:ascii="Times New Roman" w:cs="Times New Roman" w:eastAsia="Times New Roman" w:hAnsi="Times New Roman"/>
          <w:sz w:val="20"/>
          <w:szCs w:val="20"/>
          <w:rtl w:val="0"/>
        </w:rPr>
        <w:t xml:space="preserve"> for his willingness to obey God by sacrificing his son Isaac. Judaism, Christianity, and Islam are often classified as religions related to this man.</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Abraham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Abram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ʾAvram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Abrahamic</w:t>
      </w:r>
      <w:r w:rsidDel="00000000" w:rsidR="00000000" w:rsidRPr="00000000">
        <w:rPr>
          <w:rFonts w:ascii="Times New Roman" w:cs="Times New Roman" w:eastAsia="Times New Roman" w:hAnsi="Times New Roman"/>
          <w:sz w:val="20"/>
          <w:szCs w:val="20"/>
          <w:rtl w:val="0"/>
        </w:rPr>
        <w:t xml:space="preserve"> religions]</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Victor Eremita and Judge Wilhelm are two of the fictional authors of this Kierkegaard work whose title sets up a dichotomy between the ethical and aesthetic ways of living.</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Either/Or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Either/Or</w:t>
      </w:r>
      <w:r w:rsidDel="00000000" w:rsidR="00000000" w:rsidRPr="00000000">
        <w:rPr>
          <w:rFonts w:ascii="Times New Roman" w:cs="Times New Roman" w:eastAsia="Times New Roman" w:hAnsi="Times New Roman"/>
          <w:i w:val="1"/>
          <w:iCs w:val="1"/>
          <w:sz w:val="20"/>
          <w:szCs w:val="20"/>
          <w:rtl w:val="0"/>
        </w:rPr>
        <w:t xml:space="preserve">: A Fragment of Life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Enten ‒ Eller</w:t>
      </w:r>
      <w:r w:rsidDel="00000000" w:rsidR="00000000" w:rsidRPr="00000000">
        <w:rPr>
          <w:rFonts w:ascii="Times New Roman" w:cs="Times New Roman" w:eastAsia="Times New Roman" w:hAnsi="Times New Roman"/>
          <w:i w:val="1"/>
          <w:iCs w:val="1"/>
          <w:sz w:val="20"/>
          <w:szCs w:val="20"/>
          <w:rtl w:val="0"/>
        </w:rPr>
        <w:t xml:space="preserve">: Et Livs-Fragment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work Kierkegaard explores despair, which he describes as sin, since it is a spiritual torment that is only solvable through Christian faith.</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Sickness unto 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Sygdommen til Doden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rtl w:val="0"/>
        </w:rPr>
        <w:t xml:space="preserve">A novel titled for this character’s death describes their victory at the Battle of Clarence and was written by Thomas Malory. This character confesses to an incestuous relationship with Morgause (“mor-GOHZ”) in the T. H. White collection </w:t>
      </w:r>
      <w:r w:rsidDel="00000000" w:rsidR="00000000" w:rsidRPr="00000000">
        <w:rPr>
          <w:rFonts w:ascii="Times New Roman" w:cs="Times New Roman" w:eastAsia="Times New Roman" w:hAnsi="Times New Roman"/>
          <w:b w:val="1"/>
          <w:bCs w:val="1"/>
          <w:i w:val="1"/>
          <w:iCs w:val="1"/>
          <w:sz w:val="20"/>
          <w:szCs w:val="20"/>
          <w:rtl w:val="0"/>
        </w:rPr>
        <w:t xml:space="preserve">The </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Once and Future King</w:t>
      </w:r>
      <w:r w:rsidDel="00000000" w:rsidR="00000000" w:rsidRPr="00000000">
        <w:rPr>
          <w:rFonts w:ascii="Times New Roman" w:cs="Times New Roman" w:eastAsia="Times New Roman" w:hAnsi="Times New Roman"/>
          <w:sz w:val="20"/>
          <w:szCs w:val="20"/>
          <w:rtl w:val="0"/>
        </w:rPr>
        <w:t xml:space="preserve">, which opens with “The Sword and the Stone.” What legendary ruler is typically depicted as assisted by Merlin and wielding the sword Excalibur?</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bCs w:val="1"/>
          <w:sz w:val="20"/>
          <w:szCs w:val="20"/>
          <w:u w:val="single"/>
          <w:rtl w:val="0"/>
        </w:rPr>
        <w:t xml:space="preserve">Arthur</w:t>
      </w:r>
      <w:r w:rsidDel="00000000" w:rsidR="00000000" w:rsidRPr="00000000">
        <w:rPr>
          <w:rFonts w:ascii="Times New Roman" w:cs="Times New Roman" w:eastAsia="Times New Roman" w:hAnsi="Times New Roman"/>
          <w:sz w:val="20"/>
          <w:szCs w:val="20"/>
          <w:rtl w:val="0"/>
        </w:rPr>
        <w:t xml:space="preserve"> Pendragon [accept </w:t>
      </w:r>
      <w:r w:rsidDel="00000000" w:rsidR="00000000" w:rsidRPr="00000000">
        <w:rPr>
          <w:rFonts w:ascii="Times New Roman" w:cs="Times New Roman" w:eastAsia="Times New Roman" w:hAnsi="Times New Roman"/>
          <w:i w:val="1"/>
          <w:iCs w:val="1"/>
          <w:sz w:val="20"/>
          <w:szCs w:val="20"/>
          <w:rtl w:val="0"/>
        </w:rPr>
        <w:t xml:space="preserve">Le morte d’</w:t>
      </w:r>
      <w:r w:rsidDel="00000000" w:rsidR="00000000" w:rsidRPr="00000000">
        <w:rPr>
          <w:rFonts w:ascii="Times New Roman" w:cs="Times New Roman" w:eastAsia="Times New Roman" w:hAnsi="Times New Roman"/>
          <w:b w:val="1"/>
          <w:bCs w:val="1"/>
          <w:i w:val="1"/>
          <w:iCs w:val="1"/>
          <w:sz w:val="20"/>
          <w:szCs w:val="20"/>
          <w:u w:val="single"/>
          <w:rtl w:val="0"/>
        </w:rPr>
        <w:t xml:space="preserve">Arthur</w:t>
      </w:r>
      <w:r w:rsidDel="00000000" w:rsidR="00000000" w:rsidRPr="00000000">
        <w:rPr>
          <w:rFonts w:ascii="Times New Roman" w:cs="Times New Roman" w:eastAsia="Times New Roman" w:hAnsi="Times New Roman"/>
          <w:sz w:val="20"/>
          <w:szCs w:val="20"/>
          <w:rtl w:val="0"/>
        </w:rPr>
        <w:t xml:space="preserve">] &lt;Mythology&gt;</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juntas (“HOON-tuhs”) in Argentina:</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populist leader was first removed from power by a military junta in 1955. This leader served as president again in the 1970s and was married to women named Evita and Isabel.</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Juan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 [or Juan Domingo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Argentinean dictator Jorge Videla and Chilean dictator Augusto Pinochet were two South American leaders involved in this United States-funded campaign of left-wing suppression.</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Operation </w:t>
      </w:r>
      <w:r w:rsidDel="00000000" w:rsidR="00000000" w:rsidRPr="00000000">
        <w:rPr>
          <w:rFonts w:ascii="Times New Roman" w:cs="Times New Roman" w:eastAsia="Times New Roman" w:hAnsi="Times New Roman"/>
          <w:b w:val="1"/>
          <w:bCs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 [or Plan </w:t>
      </w:r>
      <w:r w:rsidDel="00000000" w:rsidR="00000000" w:rsidRPr="00000000">
        <w:rPr>
          <w:rFonts w:ascii="Times New Roman" w:cs="Times New Roman" w:eastAsia="Times New Roman" w:hAnsi="Times New Roman"/>
          <w:b w:val="1"/>
          <w:bCs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response to the mass disappearances during the junta’s Dirty War, this group of women gathered in Buenos Aires to raise awareness of the regime’s human rights atrocities.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Mothers of the Plaza de Mayo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Madres de Plaza de Mayo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mothers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D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The Ibadi Revolt was attempted against this empire, which lost to Don Pelayo at Covadonga. This empire, which established diwans and fought the Byzantine army at Akroinon, fell at the Battle of Zab River. This empire, which built (*)</w:t>
      </w:r>
      <w:r w:rsidDel="00000000" w:rsidR="00000000" w:rsidRPr="00000000">
        <w:rPr>
          <w:rFonts w:ascii="Times New Roman" w:cs="Times New Roman" w:eastAsia="Times New Roman" w:hAnsi="Times New Roman"/>
          <w:sz w:val="20"/>
          <w:szCs w:val="20"/>
          <w:rtl w:val="0"/>
        </w:rPr>
        <w:t xml:space="preserve"> “Great Mosques” in Cordoba, saw its leader Abd al-Rahman stopped by Charles Martel’s army at the Battle of Tours in 732. What caliphate, which was succeeded by the Abbasids, ruled from Damascus?</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Umayyad</w:t>
      </w:r>
      <w:r w:rsidDel="00000000" w:rsidR="00000000" w:rsidRPr="00000000">
        <w:rPr>
          <w:rFonts w:ascii="Times New Roman" w:cs="Times New Roman" w:eastAsia="Times New Roman" w:hAnsi="Times New Roman"/>
          <w:sz w:val="20"/>
          <w:szCs w:val="20"/>
          <w:rtl w:val="0"/>
        </w:rPr>
        <w:t xml:space="preserve"> Caliphate &lt;History&gt;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American authors who used pseudonyms:</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writer of works like </w:t>
      </w:r>
      <w:r w:rsidDel="00000000" w:rsidR="00000000" w:rsidRPr="00000000">
        <w:rPr>
          <w:rFonts w:ascii="Times New Roman" w:cs="Times New Roman" w:eastAsia="Times New Roman" w:hAnsi="Times New Roman"/>
          <w:i w:val="1"/>
          <w:iCs w:val="1"/>
          <w:sz w:val="20"/>
          <w:szCs w:val="20"/>
          <w:rtl w:val="0"/>
        </w:rPr>
        <w:t xml:space="preserve">Tales of the Alhambra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Legend of Sleepy Hollow</w:t>
      </w:r>
      <w:r w:rsidDel="00000000" w:rsidR="00000000" w:rsidRPr="00000000">
        <w:rPr>
          <w:rFonts w:ascii="Times New Roman" w:cs="Times New Roman" w:eastAsia="Times New Roman" w:hAnsi="Times New Roman"/>
          <w:sz w:val="20"/>
          <w:szCs w:val="20"/>
          <w:rtl w:val="0"/>
        </w:rPr>
        <w:t xml:space="preserve"> loved using pseudonyms like Dietrich Knickerbocker and Geoffrey Crayon.</w:t>
      </w:r>
    </w:p>
    <w:p w:rsidR="00000000" w:rsidDel="00000000" w:rsidP="00000000" w:rsidRDefault="00000000" w:rsidRPr="00000000" w14:paraId="000000DE">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Washington </w:t>
      </w:r>
      <w:r w:rsidDel="00000000" w:rsidR="00000000" w:rsidRPr="00000000">
        <w:rPr>
          <w:rFonts w:ascii="Times New Roman" w:cs="Times New Roman" w:eastAsia="Times New Roman" w:hAnsi="Times New Roman"/>
          <w:b w:val="1"/>
          <w:bCs w:val="1"/>
          <w:sz w:val="20"/>
          <w:szCs w:val="20"/>
          <w:u w:val="single"/>
          <w:rtl w:val="0"/>
        </w:rPr>
        <w:t xml:space="preserve">Irving</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Early on in this author’s career, she used the pseudonym A.M. Barnard to publish </w:t>
      </w:r>
      <w:r w:rsidDel="00000000" w:rsidR="00000000" w:rsidRPr="00000000">
        <w:rPr>
          <w:rFonts w:ascii="Times New Roman" w:cs="Times New Roman" w:eastAsia="Times New Roman" w:hAnsi="Times New Roman"/>
          <w:sz w:val="20"/>
          <w:szCs w:val="20"/>
          <w:rtl w:val="0"/>
        </w:rPr>
        <w:t xml:space="preserve">short</w:t>
      </w:r>
      <w:r w:rsidDel="00000000" w:rsidR="00000000" w:rsidRPr="00000000">
        <w:rPr>
          <w:rFonts w:ascii="Times New Roman" w:cs="Times New Roman" w:eastAsia="Times New Roman" w:hAnsi="Times New Roman"/>
          <w:sz w:val="20"/>
          <w:szCs w:val="20"/>
          <w:rtl w:val="0"/>
        </w:rPr>
        <w:t xml:space="preserve"> stories. A novel by this author centers on four sisters. </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Louisa May</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Alcott</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book in this genre by Harriet Jacobs was published under the pseudonym Linda Brent. Another work in this genre features a fight with Mr. Covey.</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slave narrative</w:t>
      </w:r>
      <w:r w:rsidDel="00000000" w:rsidR="00000000" w:rsidRPr="00000000">
        <w:rPr>
          <w:rFonts w:ascii="Times New Roman" w:cs="Times New Roman" w:eastAsia="Times New Roman" w:hAnsi="Times New Roman"/>
          <w:sz w:val="20"/>
          <w:szCs w:val="20"/>
          <w:rtl w:val="0"/>
        </w:rPr>
        <w:t xml:space="preserve">s [prompt on partial answer; prompt on </w:t>
      </w:r>
      <w:r w:rsidDel="00000000" w:rsidR="00000000" w:rsidRPr="00000000">
        <w:rPr>
          <w:rFonts w:ascii="Times New Roman" w:cs="Times New Roman" w:eastAsia="Times New Roman" w:hAnsi="Times New Roman"/>
          <w:sz w:val="20"/>
          <w:szCs w:val="20"/>
          <w:u w:val="single"/>
          <w:rtl w:val="0"/>
        </w:rPr>
        <w:t xml:space="preserve">memoirs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autobiographies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The Taconic orogeny formed much of these mountains. This mountain range’s Pisgah National Forest is located in its Bald Mountains subrange. Many of this mountain range’s bogs can be found in its (*) </w:t>
      </w:r>
      <w:r w:rsidDel="00000000" w:rsidR="00000000" w:rsidRPr="00000000">
        <w:rPr>
          <w:rFonts w:ascii="Times New Roman" w:cs="Times New Roman" w:eastAsia="Times New Roman" w:hAnsi="Times New Roman"/>
          <w:sz w:val="20"/>
          <w:szCs w:val="20"/>
          <w:rtl w:val="0"/>
        </w:rPr>
        <w:t xml:space="preserve">Allegheny subrange. This mountain range’s highest point is Mount Mitchell, and a section of it ends at Mount Katahdin. Great S</w:t>
      </w:r>
      <w:r w:rsidDel="00000000" w:rsidR="00000000" w:rsidRPr="00000000">
        <w:rPr>
          <w:rFonts w:ascii="Times New Roman" w:cs="Times New Roman" w:eastAsia="Times New Roman" w:hAnsi="Times New Roman"/>
          <w:sz w:val="20"/>
          <w:szCs w:val="20"/>
          <w:rtl w:val="0"/>
        </w:rPr>
        <w:t xml:space="preserve">moky Mountains National Park is located within this mountain range. Name this long mountain range that spans the eastern United States from Georgia to Maine. </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Appalachian</w:t>
      </w:r>
      <w:r w:rsidDel="00000000" w:rsidR="00000000" w:rsidRPr="00000000">
        <w:rPr>
          <w:rFonts w:ascii="Times New Roman" w:cs="Times New Roman" w:eastAsia="Times New Roman" w:hAnsi="Times New Roman"/>
          <w:sz w:val="20"/>
          <w:szCs w:val="20"/>
          <w:rtl w:val="0"/>
        </w:rPr>
        <w:t xml:space="preserve"> Mountains [prompt on </w:t>
      </w:r>
      <w:r w:rsidDel="00000000" w:rsidR="00000000" w:rsidRPr="00000000">
        <w:rPr>
          <w:rFonts w:ascii="Times New Roman" w:cs="Times New Roman" w:eastAsia="Times New Roman" w:hAnsi="Times New Roman"/>
          <w:sz w:val="20"/>
          <w:szCs w:val="20"/>
          <w:u w:val="single"/>
          <w:rtl w:val="0"/>
        </w:rPr>
        <w:t xml:space="preserve">Bald</w:t>
      </w:r>
      <w:r w:rsidDel="00000000" w:rsidR="00000000" w:rsidRPr="00000000">
        <w:rPr>
          <w:rFonts w:ascii="Times New Roman" w:cs="Times New Roman" w:eastAsia="Times New Roman" w:hAnsi="Times New Roman"/>
          <w:sz w:val="20"/>
          <w:szCs w:val="20"/>
          <w:rtl w:val="0"/>
        </w:rPr>
        <w:t xml:space="preserve"> Mountains or </w:t>
      </w:r>
      <w:r w:rsidDel="00000000" w:rsidR="00000000" w:rsidRPr="00000000">
        <w:rPr>
          <w:rFonts w:ascii="Times New Roman" w:cs="Times New Roman" w:eastAsia="Times New Roman" w:hAnsi="Times New Roman"/>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Mountains or </w:t>
      </w:r>
      <w:r w:rsidDel="00000000" w:rsidR="00000000" w:rsidRPr="00000000">
        <w:rPr>
          <w:rFonts w:ascii="Times New Roman" w:cs="Times New Roman" w:eastAsia="Times New Roman" w:hAnsi="Times New Roman"/>
          <w:sz w:val="20"/>
          <w:szCs w:val="20"/>
          <w:u w:val="single"/>
          <w:rtl w:val="0"/>
        </w:rPr>
        <w:t xml:space="preserve">Blue Ridge</w:t>
      </w:r>
      <w:r w:rsidDel="00000000" w:rsidR="00000000" w:rsidRPr="00000000">
        <w:rPr>
          <w:rFonts w:ascii="Times New Roman" w:cs="Times New Roman" w:eastAsia="Times New Roman" w:hAnsi="Times New Roman"/>
          <w:sz w:val="20"/>
          <w:szCs w:val="20"/>
          <w:rtl w:val="0"/>
        </w:rPr>
        <w:t xml:space="preserve"> Mountains before mentioned by asking “Which larger range is it part of?”] &lt;Geography&gt; </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the Haber (“HAY-bur”) process:</w:t>
      </w:r>
    </w:p>
    <w:p w:rsidR="00000000" w:rsidDel="00000000" w:rsidP="00000000" w:rsidRDefault="00000000" w:rsidRPr="00000000" w14:paraId="000000E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Haber–Bosch process synthesizes this compound from nitrogen and hydrogen gases under high temperature and pressure. It has formula NH3.</w:t>
      </w:r>
    </w:p>
    <w:p w:rsidR="00000000" w:rsidDel="00000000" w:rsidP="00000000" w:rsidRDefault="00000000" w:rsidRPr="00000000" w14:paraId="000000EA">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ammonia</w:t>
      </w:r>
    </w:p>
    <w:p w:rsidR="00000000" w:rsidDel="00000000" w:rsidP="00000000" w:rsidRDefault="00000000" w:rsidRPr="00000000" w14:paraId="000000E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Increasing pressure in the Haber process shifts the equilibrium toward ammonia formation according to this principle.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 Châtelier’</w:t>
      </w:r>
      <w:r w:rsidDel="00000000" w:rsidR="00000000" w:rsidRPr="00000000">
        <w:rPr>
          <w:rFonts w:ascii="Times New Roman" w:cs="Times New Roman" w:eastAsia="Times New Roman" w:hAnsi="Times New Roman"/>
          <w:sz w:val="20"/>
          <w:szCs w:val="20"/>
          <w:rtl w:val="0"/>
        </w:rPr>
        <w:t xml:space="preserve">s (“luh shot-lee-AY’s”) principle</w:t>
      </w:r>
    </w:p>
    <w:p w:rsidR="00000000" w:rsidDel="00000000" w:rsidP="00000000" w:rsidRDefault="00000000" w:rsidRPr="00000000" w14:paraId="000000E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Haber process uses an iron-based example of this type of catalyst, which exists in a different phase from the reactants.</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heterogeneous</w:t>
      </w:r>
      <w:r w:rsidDel="00000000" w:rsidR="00000000" w:rsidRPr="00000000">
        <w:rPr>
          <w:rFonts w:ascii="Times New Roman" w:cs="Times New Roman" w:eastAsia="Times New Roman" w:hAnsi="Times New Roman"/>
          <w:sz w:val="20"/>
          <w:szCs w:val="20"/>
          <w:rtl w:val="0"/>
        </w:rPr>
        <w:t xml:space="preserve"> catalyst</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Downwelling equatorial Kelvin waves often prompt the development of these events. A similar event named for Madden and Julian differs from these events in that it propagates eastward. The Bjerknes (“BYURK-niss”) feedback is a positive feedback loop that occurs during these events. These events result from (*)</w:t>
      </w:r>
      <w:r w:rsidDel="00000000" w:rsidR="00000000" w:rsidRPr="00000000">
        <w:rPr>
          <w:rFonts w:ascii="Times New Roman" w:cs="Times New Roman" w:eastAsia="Times New Roman" w:hAnsi="Times New Roman"/>
          <w:sz w:val="20"/>
          <w:szCs w:val="20"/>
          <w:rtl w:val="0"/>
        </w:rPr>
        <w:t xml:space="preserve"> weakening trade winds. During these events, warm water moves to the eastern Pacific, causing high precipitation. Name these events, contrasted with the less frequent La Niña events.</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 Niño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El Niño</w:t>
      </w:r>
      <w:r w:rsidDel="00000000" w:rsidR="00000000" w:rsidRPr="00000000">
        <w:rPr>
          <w:rFonts w:ascii="Times New Roman" w:cs="Times New Roman" w:eastAsia="Times New Roman" w:hAnsi="Times New Roman"/>
          <w:sz w:val="20"/>
          <w:szCs w:val="20"/>
          <w:rtl w:val="0"/>
        </w:rPr>
        <w:t xml:space="preserve">-Southern Oscillation or </w:t>
      </w:r>
      <w:r w:rsidDel="00000000" w:rsidR="00000000" w:rsidRPr="00000000">
        <w:rPr>
          <w:rFonts w:ascii="Times New Roman" w:cs="Times New Roman" w:eastAsia="Times New Roman" w:hAnsi="Times New Roman"/>
          <w:b w:val="1"/>
          <w:bCs w:val="1"/>
          <w:sz w:val="20"/>
          <w:szCs w:val="20"/>
          <w:u w:val="single"/>
          <w:rtl w:val="0"/>
        </w:rPr>
        <w:t xml:space="preserve">ENSO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Southern Oscillation</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the number “5” in music:</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group of five “mighty” composers from this country included Nikolai Rimsky-Korsakov, Alexander Borodin, and Modest Mussorgsky.</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bCs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Union of Soviet Socialist Republics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When the top note of a fifth is lowered, it results in this interval, which was banned in the Christian church for being “the devil in music.”</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tritone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augmented fourth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diminished fifth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first species of this set of rules and techniques for writing harmonically-dependent simultaneous musical lines prohibits parallel fifths, as outlined by Johann Joseph Fux.</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counterpoint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contrapunta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five letters end the word for the region of skin between the eyebrows and above the nose. This is the first title word of a folk song first sung by Italian rice paddy women. A Las Vegas resort-casino whose name starts with these five letters has a synchronized fountain show, and is robbed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Ocean’s Eleven</w:t>
      </w:r>
      <w:r w:rsidDel="00000000" w:rsidR="00000000" w:rsidRPr="00000000">
        <w:rPr>
          <w:rFonts w:ascii="Times New Roman" w:cs="Times New Roman" w:eastAsia="Times New Roman" w:hAnsi="Times New Roman"/>
          <w:sz w:val="20"/>
          <w:szCs w:val="20"/>
          <w:rtl w:val="0"/>
        </w:rPr>
        <w:t xml:space="preserve">. These letters follow “r - u” to name a viral infection protected against by the MMR vaccine. What five letters start the name of the “deadly nightshade” plant, preceding “donna”?</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bella</w:t>
      </w:r>
      <w:r w:rsidDel="00000000" w:rsidR="00000000" w:rsidRPr="00000000">
        <w:rPr>
          <w:rFonts w:ascii="Times New Roman" w:cs="Times New Roman" w:eastAsia="Times New Roman" w:hAnsi="Times New Roman"/>
          <w:sz w:val="20"/>
          <w:szCs w:val="20"/>
          <w:rtl w:val="0"/>
        </w:rPr>
        <w:t xml:space="preserve">- [accept gla</w:t>
      </w:r>
      <w:r w:rsidDel="00000000" w:rsidR="00000000" w:rsidRPr="00000000">
        <w:rPr>
          <w:rFonts w:ascii="Times New Roman" w:cs="Times New Roman" w:eastAsia="Times New Roman" w:hAnsi="Times New Roman"/>
          <w:b w:val="1"/>
          <w:bCs w:val="1"/>
          <w:sz w:val="20"/>
          <w:szCs w:val="20"/>
          <w:u w:val="single"/>
          <w:rtl w:val="0"/>
        </w:rPr>
        <w:t xml:space="preserve">bella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Bella</w:t>
      </w:r>
      <w:r w:rsidDel="00000000" w:rsidR="00000000" w:rsidRPr="00000000">
        <w:rPr>
          <w:rFonts w:ascii="Times New Roman" w:cs="Times New Roman" w:eastAsia="Times New Roman" w:hAnsi="Times New Roman"/>
          <w:sz w:val="20"/>
          <w:szCs w:val="20"/>
          <w:rtl w:val="0"/>
        </w:rPr>
        <w:t xml:space="preserve"> ciao,” </w:t>
      </w:r>
      <w:r w:rsidDel="00000000" w:rsidR="00000000" w:rsidRPr="00000000">
        <w:rPr>
          <w:rFonts w:ascii="Times New Roman" w:cs="Times New Roman" w:eastAsia="Times New Roman" w:hAnsi="Times New Roman"/>
          <w:b w:val="1"/>
          <w:bCs w:val="1"/>
          <w:sz w:val="20"/>
          <w:szCs w:val="20"/>
          <w:u w:val="single"/>
          <w:rtl w:val="0"/>
        </w:rPr>
        <w:t xml:space="preserve">Bella</w:t>
      </w:r>
      <w:r w:rsidDel="00000000" w:rsidR="00000000" w:rsidRPr="00000000">
        <w:rPr>
          <w:rFonts w:ascii="Times New Roman" w:cs="Times New Roman" w:eastAsia="Times New Roman" w:hAnsi="Times New Roman"/>
          <w:sz w:val="20"/>
          <w:szCs w:val="20"/>
          <w:rtl w:val="0"/>
        </w:rPr>
        <w:t xml:space="preserve">gio, ru</w:t>
      </w:r>
      <w:r w:rsidDel="00000000" w:rsidR="00000000" w:rsidRPr="00000000">
        <w:rPr>
          <w:rFonts w:ascii="Times New Roman" w:cs="Times New Roman" w:eastAsia="Times New Roman" w:hAnsi="Times New Roman"/>
          <w:b w:val="1"/>
          <w:bCs w:val="1"/>
          <w:sz w:val="20"/>
          <w:szCs w:val="20"/>
          <w:u w:val="single"/>
          <w:rtl w:val="0"/>
        </w:rPr>
        <w:t xml:space="preserve">bella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bella</w:t>
      </w:r>
      <w:r w:rsidDel="00000000" w:rsidR="00000000" w:rsidRPr="00000000">
        <w:rPr>
          <w:rFonts w:ascii="Times New Roman" w:cs="Times New Roman" w:eastAsia="Times New Roman" w:hAnsi="Times New Roman"/>
          <w:sz w:val="20"/>
          <w:szCs w:val="20"/>
          <w:rtl w:val="0"/>
        </w:rPr>
        <w:t xml:space="preserve">donna] &lt;Vocabulary&gt;</w:t>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